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9E7C8" w14:textId="2704E539" w:rsidR="00836699" w:rsidRDefault="00836699">
      <w:pPr>
        <w:spacing w:after="0"/>
        <w:rPr>
          <w:b/>
          <w:sz w:val="24"/>
        </w:rPr>
      </w:pPr>
    </w:p>
    <w:p w14:paraId="082EBBBA" w14:textId="01DA928E" w:rsidR="00EC537F" w:rsidRDefault="00EC537F">
      <w:pPr>
        <w:spacing w:after="0"/>
        <w:rPr>
          <w:b/>
          <w:sz w:val="24"/>
        </w:rPr>
      </w:pPr>
      <w:r>
        <w:rPr>
          <w:b/>
          <w:noProof/>
          <w:sz w:val="24"/>
        </w:rPr>
        <w:drawing>
          <wp:anchor distT="0" distB="0" distL="114300" distR="114300" simplePos="0" relativeHeight="251658240" behindDoc="1" locked="0" layoutInCell="1" allowOverlap="1" wp14:anchorId="19196A42" wp14:editId="47D51901">
            <wp:simplePos x="0" y="0"/>
            <wp:positionH relativeFrom="column">
              <wp:posOffset>1745258</wp:posOffset>
            </wp:positionH>
            <wp:positionV relativeFrom="paragraph">
              <wp:posOffset>41275</wp:posOffset>
            </wp:positionV>
            <wp:extent cx="2567940" cy="2642870"/>
            <wp:effectExtent l="0" t="0" r="0" b="0"/>
            <wp:wrapTight wrapText="bothSides">
              <wp:wrapPolygon edited="0">
                <wp:start x="9935" y="208"/>
                <wp:lineTo x="8226" y="519"/>
                <wp:lineTo x="4380" y="1661"/>
                <wp:lineTo x="4380" y="2076"/>
                <wp:lineTo x="3418" y="2802"/>
                <wp:lineTo x="2457" y="3737"/>
                <wp:lineTo x="1282" y="5397"/>
                <wp:lineTo x="534" y="7058"/>
                <wp:lineTo x="107" y="8719"/>
                <wp:lineTo x="107" y="12040"/>
                <wp:lineTo x="427" y="13701"/>
                <wp:lineTo x="1068" y="15362"/>
                <wp:lineTo x="1816" y="17023"/>
                <wp:lineTo x="2991" y="18683"/>
                <wp:lineTo x="7050" y="20552"/>
                <wp:lineTo x="9507" y="20967"/>
                <wp:lineTo x="10362" y="21174"/>
                <wp:lineTo x="12178" y="21174"/>
                <wp:lineTo x="13033" y="20967"/>
                <wp:lineTo x="15276" y="20552"/>
                <wp:lineTo x="15490" y="20344"/>
                <wp:lineTo x="18160" y="18891"/>
                <wp:lineTo x="18267" y="18683"/>
                <wp:lineTo x="19869" y="17023"/>
                <wp:lineTo x="20724" y="15362"/>
                <wp:lineTo x="21365" y="13701"/>
                <wp:lineTo x="21472" y="12663"/>
                <wp:lineTo x="21472" y="8719"/>
                <wp:lineTo x="21045" y="7058"/>
                <wp:lineTo x="19656" y="3633"/>
                <wp:lineTo x="18481" y="2699"/>
                <wp:lineTo x="17306" y="2076"/>
                <wp:lineTo x="17412" y="1661"/>
                <wp:lineTo x="12819" y="519"/>
                <wp:lineTo x="11003" y="208"/>
                <wp:lineTo x="9935" y="208"/>
              </wp:wrapPolygon>
            </wp:wrapTight>
            <wp:docPr id="528917860" name="Picture 1" descr="A purpl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17860" name="Picture 1" descr="A purple circle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7940" cy="2642870"/>
                    </a:xfrm>
                    <a:prstGeom prst="rect">
                      <a:avLst/>
                    </a:prstGeom>
                  </pic:spPr>
                </pic:pic>
              </a:graphicData>
            </a:graphic>
            <wp14:sizeRelH relativeFrom="page">
              <wp14:pctWidth>0</wp14:pctWidth>
            </wp14:sizeRelH>
            <wp14:sizeRelV relativeFrom="page">
              <wp14:pctHeight>0</wp14:pctHeight>
            </wp14:sizeRelV>
          </wp:anchor>
        </w:drawing>
      </w:r>
    </w:p>
    <w:p w14:paraId="7004BC0A" w14:textId="1A47550B" w:rsidR="00EC537F" w:rsidRDefault="00EC537F">
      <w:pPr>
        <w:spacing w:after="0"/>
        <w:rPr>
          <w:b/>
          <w:sz w:val="24"/>
        </w:rPr>
      </w:pPr>
    </w:p>
    <w:p w14:paraId="48E36F8C" w14:textId="77777777" w:rsidR="00EC537F" w:rsidRDefault="00EC537F">
      <w:pPr>
        <w:spacing w:after="0"/>
        <w:rPr>
          <w:b/>
          <w:sz w:val="24"/>
        </w:rPr>
      </w:pPr>
    </w:p>
    <w:p w14:paraId="2B13AE06" w14:textId="77777777" w:rsidR="00EC537F" w:rsidRDefault="00EC537F" w:rsidP="00EC537F">
      <w:pPr>
        <w:spacing w:after="0"/>
        <w:rPr>
          <w:b/>
          <w:sz w:val="24"/>
        </w:rPr>
      </w:pPr>
    </w:p>
    <w:p w14:paraId="2530F298" w14:textId="77777777" w:rsidR="00EC537F" w:rsidRDefault="00EC537F" w:rsidP="00EC537F">
      <w:pPr>
        <w:spacing w:after="0"/>
        <w:rPr>
          <w:b/>
          <w:sz w:val="24"/>
        </w:rPr>
      </w:pPr>
    </w:p>
    <w:p w14:paraId="22806CD5" w14:textId="77777777" w:rsidR="00EC537F" w:rsidRDefault="00EC537F" w:rsidP="00EC537F">
      <w:pPr>
        <w:spacing w:after="0"/>
        <w:rPr>
          <w:b/>
          <w:sz w:val="24"/>
        </w:rPr>
      </w:pPr>
    </w:p>
    <w:p w14:paraId="19361DE2" w14:textId="77777777" w:rsidR="00EC537F" w:rsidRDefault="00EC537F" w:rsidP="00EC537F">
      <w:pPr>
        <w:spacing w:after="0"/>
        <w:rPr>
          <w:b/>
          <w:sz w:val="24"/>
        </w:rPr>
      </w:pPr>
    </w:p>
    <w:p w14:paraId="468AB0A9" w14:textId="77777777" w:rsidR="00EC537F" w:rsidRDefault="00EC537F" w:rsidP="00EC537F">
      <w:pPr>
        <w:spacing w:after="0"/>
        <w:jc w:val="center"/>
        <w:rPr>
          <w:b/>
          <w:sz w:val="24"/>
        </w:rPr>
      </w:pPr>
    </w:p>
    <w:p w14:paraId="3B7041B5" w14:textId="77777777" w:rsidR="00EC537F" w:rsidRDefault="00EC537F" w:rsidP="00EC537F">
      <w:pPr>
        <w:spacing w:after="0"/>
        <w:jc w:val="center"/>
        <w:rPr>
          <w:b/>
          <w:sz w:val="24"/>
        </w:rPr>
      </w:pPr>
    </w:p>
    <w:p w14:paraId="29961D66" w14:textId="77777777" w:rsidR="00EC537F" w:rsidRDefault="00EC537F" w:rsidP="00EC537F">
      <w:pPr>
        <w:spacing w:after="0"/>
        <w:jc w:val="center"/>
        <w:rPr>
          <w:b/>
          <w:sz w:val="24"/>
        </w:rPr>
      </w:pPr>
    </w:p>
    <w:p w14:paraId="3AC84F42" w14:textId="77777777" w:rsidR="00EC537F" w:rsidRDefault="00EC537F" w:rsidP="00EC537F">
      <w:pPr>
        <w:spacing w:after="0"/>
        <w:jc w:val="center"/>
        <w:rPr>
          <w:b/>
          <w:sz w:val="24"/>
        </w:rPr>
      </w:pPr>
    </w:p>
    <w:p w14:paraId="4C5642C3" w14:textId="77777777" w:rsidR="00EC537F" w:rsidRDefault="00EC537F" w:rsidP="00EC537F">
      <w:pPr>
        <w:spacing w:after="0"/>
        <w:jc w:val="center"/>
        <w:rPr>
          <w:b/>
          <w:sz w:val="24"/>
        </w:rPr>
      </w:pPr>
    </w:p>
    <w:p w14:paraId="1704C490" w14:textId="77777777" w:rsidR="00EC537F" w:rsidRDefault="00EC537F" w:rsidP="00EC537F">
      <w:pPr>
        <w:spacing w:after="0"/>
        <w:jc w:val="center"/>
        <w:rPr>
          <w:b/>
          <w:sz w:val="24"/>
        </w:rPr>
      </w:pPr>
    </w:p>
    <w:p w14:paraId="63440767" w14:textId="77777777" w:rsidR="00EC537F" w:rsidRDefault="00EC537F" w:rsidP="00EC537F">
      <w:pPr>
        <w:spacing w:after="0"/>
        <w:jc w:val="center"/>
        <w:rPr>
          <w:b/>
          <w:sz w:val="24"/>
        </w:rPr>
      </w:pPr>
    </w:p>
    <w:p w14:paraId="0CD2B69B" w14:textId="77777777" w:rsidR="00EC537F" w:rsidRDefault="00EC537F" w:rsidP="00EC537F">
      <w:pPr>
        <w:spacing w:after="0"/>
        <w:jc w:val="center"/>
        <w:rPr>
          <w:b/>
          <w:sz w:val="24"/>
        </w:rPr>
      </w:pPr>
    </w:p>
    <w:p w14:paraId="377FD7D7" w14:textId="77777777" w:rsidR="00EC537F" w:rsidRDefault="00EC537F" w:rsidP="00EC537F">
      <w:pPr>
        <w:spacing w:after="0"/>
        <w:jc w:val="center"/>
        <w:rPr>
          <w:b/>
          <w:sz w:val="24"/>
        </w:rPr>
      </w:pPr>
    </w:p>
    <w:p w14:paraId="7237D175" w14:textId="0AB40711" w:rsidR="00EC537F" w:rsidRDefault="00EC537F" w:rsidP="00EC537F">
      <w:pPr>
        <w:spacing w:after="0"/>
        <w:jc w:val="center"/>
        <w:rPr>
          <w:b/>
          <w:sz w:val="24"/>
        </w:rPr>
      </w:pPr>
      <w:r>
        <w:rPr>
          <w:b/>
          <w:sz w:val="24"/>
        </w:rPr>
        <w:t>HERe NI Response to the Draft Northern Ireland Executive Early Learning and Childcare Strategy</w:t>
      </w:r>
    </w:p>
    <w:p w14:paraId="4C8D1529" w14:textId="77777777" w:rsidR="00EC537F" w:rsidRDefault="00EC537F" w:rsidP="00EC537F">
      <w:pPr>
        <w:spacing w:after="0"/>
        <w:jc w:val="center"/>
        <w:rPr>
          <w:b/>
          <w:sz w:val="24"/>
        </w:rPr>
      </w:pPr>
    </w:p>
    <w:p w14:paraId="30CD63B0" w14:textId="5964B780" w:rsidR="00EC537F" w:rsidRDefault="00EC537F" w:rsidP="00EC537F">
      <w:pPr>
        <w:spacing w:after="0"/>
        <w:jc w:val="center"/>
        <w:rPr>
          <w:b/>
          <w:sz w:val="24"/>
        </w:rPr>
      </w:pPr>
      <w:r>
        <w:rPr>
          <w:b/>
          <w:sz w:val="24"/>
        </w:rPr>
        <w:t>March 2026</w:t>
      </w:r>
    </w:p>
    <w:p w14:paraId="16E1A604" w14:textId="77777777" w:rsidR="00EC537F" w:rsidRDefault="00EC537F" w:rsidP="00EC537F">
      <w:pPr>
        <w:spacing w:after="0"/>
        <w:rPr>
          <w:b/>
          <w:sz w:val="24"/>
        </w:rPr>
      </w:pPr>
    </w:p>
    <w:p w14:paraId="543F6904" w14:textId="77777777" w:rsidR="00EC537F" w:rsidRDefault="00EC537F" w:rsidP="00EC537F">
      <w:pPr>
        <w:spacing w:after="0"/>
        <w:rPr>
          <w:b/>
          <w:sz w:val="24"/>
        </w:rPr>
      </w:pPr>
    </w:p>
    <w:p w14:paraId="3C441C71" w14:textId="77777777" w:rsidR="00EC537F" w:rsidRDefault="00EC537F" w:rsidP="00EC537F">
      <w:pPr>
        <w:spacing w:after="0"/>
        <w:rPr>
          <w:b/>
          <w:sz w:val="24"/>
        </w:rPr>
      </w:pPr>
    </w:p>
    <w:p w14:paraId="607D2D7D" w14:textId="77777777" w:rsidR="00EC537F" w:rsidRDefault="00EC537F" w:rsidP="00EC537F">
      <w:pPr>
        <w:spacing w:after="0"/>
        <w:rPr>
          <w:b/>
          <w:sz w:val="24"/>
        </w:rPr>
      </w:pPr>
    </w:p>
    <w:p w14:paraId="665131DC" w14:textId="77777777" w:rsidR="00EC537F" w:rsidRDefault="00EC537F" w:rsidP="00EC537F">
      <w:pPr>
        <w:spacing w:after="0"/>
        <w:rPr>
          <w:b/>
          <w:sz w:val="24"/>
        </w:rPr>
      </w:pPr>
    </w:p>
    <w:p w14:paraId="1E8D8755" w14:textId="77777777" w:rsidR="00EC537F" w:rsidRDefault="00EC537F" w:rsidP="00EC537F">
      <w:pPr>
        <w:spacing w:after="0"/>
        <w:rPr>
          <w:b/>
          <w:sz w:val="24"/>
        </w:rPr>
      </w:pPr>
    </w:p>
    <w:p w14:paraId="6ED5EBCD" w14:textId="77777777" w:rsidR="00EC537F" w:rsidRDefault="00EC537F" w:rsidP="00EC537F">
      <w:pPr>
        <w:spacing w:after="0"/>
        <w:rPr>
          <w:b/>
          <w:sz w:val="24"/>
        </w:rPr>
      </w:pPr>
    </w:p>
    <w:p w14:paraId="4176B1E4" w14:textId="77777777" w:rsidR="00EC537F" w:rsidRDefault="00EC537F" w:rsidP="00EC537F">
      <w:pPr>
        <w:spacing w:after="0"/>
        <w:rPr>
          <w:b/>
          <w:sz w:val="24"/>
        </w:rPr>
      </w:pPr>
    </w:p>
    <w:p w14:paraId="09AE55F2" w14:textId="77777777" w:rsidR="00EC537F" w:rsidRDefault="00EC537F" w:rsidP="00EC537F">
      <w:pPr>
        <w:spacing w:after="0"/>
        <w:rPr>
          <w:b/>
          <w:sz w:val="24"/>
        </w:rPr>
      </w:pPr>
    </w:p>
    <w:p w14:paraId="5D4EE7FC" w14:textId="01934442" w:rsidR="00EC537F" w:rsidRPr="00EC537F" w:rsidRDefault="00EC537F" w:rsidP="00EC537F">
      <w:pPr>
        <w:spacing w:after="0"/>
        <w:rPr>
          <w:b/>
          <w:sz w:val="24"/>
        </w:rPr>
      </w:pPr>
      <w:r w:rsidRPr="00EC537F">
        <w:rPr>
          <w:b/>
          <w:sz w:val="24"/>
        </w:rPr>
        <w:t xml:space="preserve">This response was prepared by: </w:t>
      </w:r>
    </w:p>
    <w:p w14:paraId="4683ACA4" w14:textId="132701B2" w:rsidR="00EC537F" w:rsidRDefault="00EC537F" w:rsidP="00EC537F">
      <w:pPr>
        <w:spacing w:after="0"/>
        <w:rPr>
          <w:b/>
          <w:sz w:val="24"/>
        </w:rPr>
      </w:pPr>
      <w:r w:rsidRPr="00EC537F">
        <w:rPr>
          <w:b/>
          <w:sz w:val="24"/>
        </w:rPr>
        <w:t>Sophie Nelson</w:t>
      </w:r>
      <w:r w:rsidRPr="00EC537F">
        <w:rPr>
          <w:b/>
          <w:sz w:val="24"/>
        </w:rPr>
        <w:br/>
      </w:r>
      <w:r w:rsidR="006E2645">
        <w:rPr>
          <w:b/>
          <w:sz w:val="24"/>
        </w:rPr>
        <w:t xml:space="preserve">Senior </w:t>
      </w:r>
      <w:r w:rsidRPr="00EC537F">
        <w:rPr>
          <w:b/>
          <w:sz w:val="24"/>
        </w:rPr>
        <w:t>Policy Development Officer HERe NI</w:t>
      </w:r>
      <w:r w:rsidRPr="00EC537F">
        <w:rPr>
          <w:b/>
          <w:sz w:val="24"/>
        </w:rPr>
        <w:br/>
      </w:r>
    </w:p>
    <w:p w14:paraId="3726A828" w14:textId="483F7BF8" w:rsidR="00EC537F" w:rsidRPr="00EC537F" w:rsidRDefault="00EC537F" w:rsidP="00EC537F">
      <w:pPr>
        <w:spacing w:after="0"/>
        <w:rPr>
          <w:b/>
          <w:sz w:val="24"/>
        </w:rPr>
      </w:pPr>
      <w:r w:rsidRPr="00EC537F">
        <w:rPr>
          <w:b/>
          <w:sz w:val="24"/>
        </w:rPr>
        <w:t>Belfast LGBT Centre</w:t>
      </w:r>
      <w:r w:rsidRPr="00EC537F">
        <w:rPr>
          <w:b/>
          <w:sz w:val="24"/>
        </w:rPr>
        <w:br/>
        <w:t>1st Floor, 23-31 Waring St Belfast</w:t>
      </w:r>
      <w:r w:rsidRPr="00EC537F">
        <w:rPr>
          <w:b/>
          <w:sz w:val="24"/>
        </w:rPr>
        <w:br/>
        <w:t xml:space="preserve">BT1 2DX </w:t>
      </w:r>
    </w:p>
    <w:p w14:paraId="610DD8CD" w14:textId="77777777" w:rsidR="00EC537F" w:rsidRPr="00EC537F" w:rsidRDefault="00EC537F" w:rsidP="00EC537F">
      <w:pPr>
        <w:spacing w:after="0"/>
        <w:rPr>
          <w:b/>
          <w:sz w:val="24"/>
        </w:rPr>
      </w:pPr>
      <w:r w:rsidRPr="00EC537F">
        <w:rPr>
          <w:b/>
          <w:sz w:val="24"/>
        </w:rPr>
        <w:t xml:space="preserve">Email: policy@hereni.org Web: www.hereni.org </w:t>
      </w:r>
    </w:p>
    <w:p w14:paraId="7B706325" w14:textId="77777777" w:rsidR="00EC537F" w:rsidRDefault="00EC537F" w:rsidP="00EC537F">
      <w:pPr>
        <w:spacing w:after="0"/>
        <w:rPr>
          <w:b/>
          <w:sz w:val="24"/>
        </w:rPr>
      </w:pPr>
    </w:p>
    <w:p w14:paraId="6FA9E8B3" w14:textId="77777777" w:rsidR="00EC537F" w:rsidRDefault="00EC537F" w:rsidP="00EC537F">
      <w:pPr>
        <w:spacing w:after="0"/>
        <w:rPr>
          <w:b/>
          <w:sz w:val="24"/>
        </w:rPr>
      </w:pPr>
    </w:p>
    <w:p w14:paraId="13277F4B" w14:textId="77777777" w:rsidR="00EC537F" w:rsidRDefault="00EC537F" w:rsidP="00EC537F">
      <w:pPr>
        <w:spacing w:after="0"/>
        <w:rPr>
          <w:b/>
          <w:sz w:val="24"/>
        </w:rPr>
      </w:pPr>
    </w:p>
    <w:p w14:paraId="7756EE50" w14:textId="77777777" w:rsidR="00EC537F" w:rsidRDefault="00EC537F" w:rsidP="00EC537F">
      <w:pPr>
        <w:spacing w:after="0"/>
        <w:rPr>
          <w:b/>
          <w:sz w:val="24"/>
        </w:rPr>
      </w:pPr>
    </w:p>
    <w:p w14:paraId="18852DEC" w14:textId="77777777" w:rsidR="00EC537F" w:rsidRDefault="00EC537F" w:rsidP="00EC537F">
      <w:pPr>
        <w:spacing w:after="0"/>
        <w:rPr>
          <w:b/>
          <w:sz w:val="24"/>
        </w:rPr>
      </w:pPr>
    </w:p>
    <w:p w14:paraId="6B431B3E" w14:textId="5D015E22" w:rsidR="00EC537F" w:rsidRPr="00EC537F" w:rsidRDefault="00EC537F" w:rsidP="00EC537F">
      <w:pPr>
        <w:spacing w:after="0"/>
        <w:rPr>
          <w:b/>
          <w:sz w:val="24"/>
        </w:rPr>
      </w:pPr>
      <w:r w:rsidRPr="00EC537F">
        <w:rPr>
          <w:b/>
          <w:sz w:val="24"/>
        </w:rPr>
        <w:t xml:space="preserve">HERe NI is registered with the Charity Commission for Northern Ireland (NIC104707) and a Company Limited by Guarantee (NI053306). </w:t>
      </w:r>
    </w:p>
    <w:p w14:paraId="1A393318" w14:textId="77777777" w:rsidR="00EC537F" w:rsidRDefault="00EC537F">
      <w:pPr>
        <w:spacing w:after="0"/>
        <w:rPr>
          <w:b/>
          <w:sz w:val="24"/>
        </w:rPr>
      </w:pPr>
    </w:p>
    <w:p w14:paraId="3A259358" w14:textId="77777777" w:rsidR="00EC537F" w:rsidRDefault="00EC537F">
      <w:pPr>
        <w:spacing w:after="0"/>
        <w:rPr>
          <w:b/>
          <w:sz w:val="24"/>
        </w:rPr>
      </w:pPr>
    </w:p>
    <w:p w14:paraId="637FE10D" w14:textId="77777777" w:rsidR="00EC537F" w:rsidRDefault="00EC537F">
      <w:pPr>
        <w:spacing w:after="0"/>
        <w:rPr>
          <w:b/>
          <w:sz w:val="24"/>
        </w:rPr>
      </w:pPr>
    </w:p>
    <w:p w14:paraId="5FB64369" w14:textId="77777777" w:rsidR="00EC537F" w:rsidRDefault="00EC537F">
      <w:pPr>
        <w:spacing w:after="0"/>
        <w:rPr>
          <w:b/>
          <w:sz w:val="24"/>
        </w:rPr>
      </w:pPr>
    </w:p>
    <w:p w14:paraId="69D35CB6" w14:textId="77777777" w:rsidR="00EC537F" w:rsidRDefault="00EC537F">
      <w:pPr>
        <w:spacing w:after="0"/>
        <w:rPr>
          <w:b/>
          <w:sz w:val="24"/>
        </w:rPr>
      </w:pPr>
    </w:p>
    <w:p w14:paraId="3689D661" w14:textId="24611694" w:rsidR="00836699" w:rsidRPr="003345EE" w:rsidRDefault="003345EE">
      <w:pPr>
        <w:spacing w:after="0"/>
        <w:rPr>
          <w:b/>
          <w:u w:val="single"/>
        </w:rPr>
      </w:pPr>
      <w:r w:rsidRPr="003345EE">
        <w:rPr>
          <w:b/>
          <w:sz w:val="24"/>
          <w:u w:val="single"/>
        </w:rPr>
        <w:t>I</w:t>
      </w:r>
      <w:r w:rsidR="00836699" w:rsidRPr="00836699">
        <w:rPr>
          <w:b/>
          <w:u w:val="single"/>
        </w:rPr>
        <w:t xml:space="preserve">ntroduction </w:t>
      </w:r>
    </w:p>
    <w:p w14:paraId="018DD5C0" w14:textId="77777777" w:rsidR="00836699" w:rsidRDefault="00836699">
      <w:pPr>
        <w:spacing w:after="0"/>
      </w:pPr>
    </w:p>
    <w:p w14:paraId="1E262D0B" w14:textId="7CD9E61D" w:rsidR="00836699" w:rsidRDefault="00836699" w:rsidP="00836699">
      <w:pPr>
        <w:spacing w:after="0"/>
      </w:pPr>
      <w:r w:rsidRPr="00836699">
        <w:t xml:space="preserve">HERe NI (previously LASI), established informally in 2000 and formally constituted as a Company Limited by Guarantee in 2004, is a regional organisation that works across all areas of Northern Ireland. We advocate for and support LGBTQIA+ women and their families </w:t>
      </w:r>
      <w:r w:rsidR="003022C7">
        <w:t>to</w:t>
      </w:r>
      <w:r w:rsidRPr="00836699">
        <w:t xml:space="preserve"> improve the lives of LGBTQIA+ women across the North. HERe NI is the only women focused organisation within the Northern Ireland LGBTQIA+ sector. </w:t>
      </w:r>
    </w:p>
    <w:p w14:paraId="1FA6158D" w14:textId="77777777" w:rsidR="00836699" w:rsidRDefault="00836699" w:rsidP="00836699">
      <w:pPr>
        <w:spacing w:after="0"/>
      </w:pPr>
    </w:p>
    <w:p w14:paraId="4FED105D" w14:textId="6FD4C6FB" w:rsidR="00A26F2E" w:rsidRDefault="00836699" w:rsidP="0046262A">
      <w:pPr>
        <w:spacing w:after="161"/>
      </w:pPr>
      <w:r>
        <w:t xml:space="preserve">HERe NI welcome investment in childcare in Northern </w:t>
      </w:r>
      <w:r w:rsidR="006E2645">
        <w:t>Ireland and</w:t>
      </w:r>
      <w:r>
        <w:t xml:space="preserve"> have long awaited the introduction of a</w:t>
      </w:r>
      <w:r w:rsidR="00AE76B4">
        <w:t>n</w:t>
      </w:r>
      <w:r>
        <w:t xml:space="preserve"> Early Learning and Childcare Strategy to tackle</w:t>
      </w:r>
      <w:r w:rsidR="0046262A">
        <w:t xml:space="preserve"> poverty, remove barriers for women </w:t>
      </w:r>
      <w:r w:rsidR="00FB045E">
        <w:t>gaining access to,</w:t>
      </w:r>
      <w:r w:rsidR="0046262A">
        <w:t xml:space="preserve"> and staying in</w:t>
      </w:r>
      <w:r w:rsidR="00FB045E">
        <w:t>,</w:t>
      </w:r>
      <w:r w:rsidR="0046262A">
        <w:t xml:space="preserve"> employment, and ensuring that every child has the best start in life. </w:t>
      </w:r>
      <w:r w:rsidR="00A26F2E" w:rsidRPr="008546FA">
        <w:t>Economic inactivity is one of the biggest problems facing the Northern Ireland economy.</w:t>
      </w:r>
      <w:r w:rsidR="00A26F2E">
        <w:t xml:space="preserve"> In 2025</w:t>
      </w:r>
      <w:r w:rsidR="00A26F2E" w:rsidRPr="008546FA">
        <w:t>, figures show the number of people not in work or looking for a job has gone up to 26.6% - the highest of the UK regions.</w:t>
      </w:r>
      <w:r w:rsidR="00A26F2E">
        <w:rPr>
          <w:rStyle w:val="FootnoteReference"/>
        </w:rPr>
        <w:footnoteReference w:id="1"/>
      </w:r>
      <w:r w:rsidR="00A26F2E">
        <w:t xml:space="preserve"> We know that</w:t>
      </w:r>
      <w:r w:rsidR="00A26F2E" w:rsidRPr="00EC537F">
        <w:t xml:space="preserve"> women being more likely to be </w:t>
      </w:r>
      <w:r w:rsidR="00A26F2E">
        <w:t xml:space="preserve">economically </w:t>
      </w:r>
      <w:r w:rsidR="00A26F2E" w:rsidRPr="00EC537F">
        <w:t xml:space="preserve">inactive, </w:t>
      </w:r>
      <w:r w:rsidR="00A26F2E">
        <w:t>and</w:t>
      </w:r>
      <w:r w:rsidR="00A26F2E" w:rsidRPr="00EC537F">
        <w:t xml:space="preserve"> continue to be overrepresented in low-paid sectors and in part-time and temporary jobs.</w:t>
      </w:r>
      <w:r w:rsidR="006B7EF6" w:rsidRPr="006B7EF6">
        <w:rPr>
          <w:rStyle w:val="FootnoteReference"/>
        </w:rPr>
        <w:t xml:space="preserve"> </w:t>
      </w:r>
      <w:r w:rsidR="006B7EF6">
        <w:rPr>
          <w:rStyle w:val="FootnoteReference"/>
        </w:rPr>
        <w:footnoteReference w:id="2"/>
      </w:r>
      <w:r w:rsidR="006B7EF6">
        <w:t xml:space="preserve"> </w:t>
      </w:r>
      <w:r w:rsidR="00B24496">
        <w:t>Unpaid c</w:t>
      </w:r>
      <w:r w:rsidR="00A26F2E">
        <w:t>aring</w:t>
      </w:r>
      <w:r w:rsidR="00A26F2E" w:rsidRPr="00EC537F">
        <w:t xml:space="preserve"> responsibilities</w:t>
      </w:r>
      <w:r w:rsidR="00B24496">
        <w:t>, including childcare,</w:t>
      </w:r>
      <w:r w:rsidR="00A26F2E">
        <w:t xml:space="preserve"> </w:t>
      </w:r>
      <w:r w:rsidR="00A26F2E" w:rsidRPr="00EC537F">
        <w:t>remain one of the main reasons for women being economically inactive.</w:t>
      </w:r>
      <w:r w:rsidR="00A26F2E">
        <w:rPr>
          <w:rStyle w:val="FootnoteReference"/>
        </w:rPr>
        <w:footnoteReference w:id="3"/>
      </w:r>
      <w:r w:rsidR="00A26F2E">
        <w:t xml:space="preserve"> </w:t>
      </w:r>
    </w:p>
    <w:p w14:paraId="723F2DD9" w14:textId="789FB54A" w:rsidR="0046262A" w:rsidRDefault="0046262A" w:rsidP="0046262A">
      <w:pPr>
        <w:spacing w:after="161"/>
      </w:pPr>
      <w:r>
        <w:t xml:space="preserve">While this Strategy does make some short-term alleviations to childcare costs, it fails to set a clear vision </w:t>
      </w:r>
      <w:r w:rsidR="007E5CC3">
        <w:t>for</w:t>
      </w:r>
      <w:r>
        <w:t xml:space="preserve"> ensuring </w:t>
      </w:r>
      <w:r w:rsidR="00455725">
        <w:t xml:space="preserve">affordable </w:t>
      </w:r>
      <w:r>
        <w:t xml:space="preserve">childcare </w:t>
      </w:r>
      <w:r w:rsidR="007E5CC3">
        <w:t>is</w:t>
      </w:r>
      <w:r w:rsidR="0000581E">
        <w:t xml:space="preserve"> </w:t>
      </w:r>
      <w:r>
        <w:t>universal</w:t>
      </w:r>
      <w:r w:rsidR="0000581E">
        <w:t>, sustainable</w:t>
      </w:r>
      <w:r>
        <w:t xml:space="preserve"> and targets the most low-income families.</w:t>
      </w:r>
      <w:r w:rsidR="0093623F">
        <w:t xml:space="preserve"> We </w:t>
      </w:r>
      <w:r w:rsidR="0000581E">
        <w:t xml:space="preserve">also </w:t>
      </w:r>
      <w:r w:rsidR="0093623F">
        <w:t xml:space="preserve">have concerns that the focus of the Strategy is on early years, </w:t>
      </w:r>
      <w:r w:rsidR="0000581E">
        <w:t>while</w:t>
      </w:r>
      <w:r w:rsidR="0093623F">
        <w:t xml:space="preserve"> childcare </w:t>
      </w:r>
      <w:r w:rsidR="0000581E">
        <w:t>continues to be</w:t>
      </w:r>
      <w:r w:rsidR="0093623F">
        <w:t xml:space="preserve"> an issue for parents until their children are in their teens.</w:t>
      </w:r>
      <w:r>
        <w:t xml:space="preserve"> Actions within the </w:t>
      </w:r>
      <w:r w:rsidR="00185966">
        <w:t>draft S</w:t>
      </w:r>
      <w:r>
        <w:t xml:space="preserve">trategy </w:t>
      </w:r>
      <w:r w:rsidR="00185966">
        <w:t>including</w:t>
      </w:r>
      <w:r>
        <w:t xml:space="preserve"> removing the current statutory admissions criteria prioritising children from socially disadvantaged </w:t>
      </w:r>
      <w:r w:rsidR="006B022C">
        <w:t>backgrounds</w:t>
      </w:r>
      <w:r>
        <w:t xml:space="preserve"> when applying for funded pre-school education places, are particularly concerning</w:t>
      </w:r>
      <w:r w:rsidR="00B377D6">
        <w:t xml:space="preserve"> and </w:t>
      </w:r>
      <w:r w:rsidR="0082388F">
        <w:t>risk</w:t>
      </w:r>
      <w:r w:rsidR="00B377D6">
        <w:t xml:space="preserve"> </w:t>
      </w:r>
      <w:r w:rsidR="00893EE7">
        <w:t>exacerbat</w:t>
      </w:r>
      <w:r w:rsidR="0082388F">
        <w:t>ing</w:t>
      </w:r>
      <w:r w:rsidR="00893EE7">
        <w:t xml:space="preserve"> childcare issues for low-income families</w:t>
      </w:r>
      <w:r w:rsidR="006B022C">
        <w:t>, rather</w:t>
      </w:r>
      <w:r w:rsidR="00893EE7">
        <w:t xml:space="preserve"> </w:t>
      </w:r>
      <w:r w:rsidR="00B377D6">
        <w:t>than alleviat</w:t>
      </w:r>
      <w:r w:rsidR="0082388F">
        <w:t>ing</w:t>
      </w:r>
      <w:r w:rsidR="00B377D6">
        <w:t xml:space="preserve"> them</w:t>
      </w:r>
      <w:r w:rsidR="007E5CC3">
        <w:t>.</w:t>
      </w:r>
      <w:r w:rsidR="001F2327">
        <w:t xml:space="preserve"> </w:t>
      </w:r>
    </w:p>
    <w:p w14:paraId="759C9307" w14:textId="24E8DB0B" w:rsidR="000D120B" w:rsidRDefault="000D120B" w:rsidP="0046262A">
      <w:pPr>
        <w:spacing w:after="161"/>
      </w:pPr>
      <w:r>
        <w:t xml:space="preserve">HERe NI </w:t>
      </w:r>
      <w:r w:rsidR="00893EE7">
        <w:t xml:space="preserve">also </w:t>
      </w:r>
      <w:r>
        <w:t>have broader concerns around the</w:t>
      </w:r>
      <w:r w:rsidR="00D03E27">
        <w:t xml:space="preserve"> use of a</w:t>
      </w:r>
      <w:r>
        <w:t xml:space="preserve"> subsidy scheme </w:t>
      </w:r>
      <w:r w:rsidR="00893EE7">
        <w:t xml:space="preserve">as </w:t>
      </w:r>
      <w:r w:rsidR="00D03E27">
        <w:t>the</w:t>
      </w:r>
      <w:r w:rsidR="00893EE7">
        <w:t xml:space="preserve"> </w:t>
      </w:r>
      <w:r w:rsidR="001B252B">
        <w:t>mechanism</w:t>
      </w:r>
      <w:r w:rsidR="00893EE7">
        <w:t xml:space="preserve"> of alleviating costs </w:t>
      </w:r>
      <w:r w:rsidR="00BE4D17">
        <w:t xml:space="preserve">when </w:t>
      </w:r>
      <w:r w:rsidR="006B022C">
        <w:t xml:space="preserve">the </w:t>
      </w:r>
      <w:r w:rsidR="00D03E27">
        <w:t>Department</w:t>
      </w:r>
      <w:r w:rsidR="006B022C">
        <w:t xml:space="preserve"> </w:t>
      </w:r>
      <w:r w:rsidR="00D03E27">
        <w:t>does not outline a plan to place caps on</w:t>
      </w:r>
      <w:r w:rsidR="00E8146C">
        <w:t xml:space="preserve"> </w:t>
      </w:r>
      <w:r w:rsidR="00BE4D17">
        <w:t>childcare providers (</w:t>
      </w:r>
      <w:r w:rsidR="0030511D">
        <w:t>75</w:t>
      </w:r>
      <w:r w:rsidR="00BE4D17">
        <w:t>% of which are private providers in NI)</w:t>
      </w:r>
      <w:r w:rsidR="00F32246">
        <w:t>.</w:t>
      </w:r>
      <w:r w:rsidR="0030511D">
        <w:rPr>
          <w:rStyle w:val="FootnoteReference"/>
        </w:rPr>
        <w:footnoteReference w:id="4"/>
      </w:r>
      <w:r w:rsidR="00AC53D1">
        <w:t xml:space="preserve"> Rebecca Harper</w:t>
      </w:r>
      <w:r w:rsidR="006E2645">
        <w:t xml:space="preserve"> from</w:t>
      </w:r>
      <w:r w:rsidR="00AC53D1">
        <w:t xml:space="preserve"> Melted Parents </w:t>
      </w:r>
      <w:r w:rsidR="00EF22C0">
        <w:t>noted that</w:t>
      </w:r>
      <w:r w:rsidR="00561CDA">
        <w:t>:</w:t>
      </w:r>
      <w:r w:rsidR="00AC53D1">
        <w:t xml:space="preserve"> “M</w:t>
      </w:r>
      <w:r w:rsidR="00AC53D1" w:rsidRPr="005A5274">
        <w:t>any childcare providers were putting up prices now to cover the increases in National Insurance contributions and minimum wage in April</w:t>
      </w:r>
      <w:r w:rsidR="00AC53D1">
        <w:t>”</w:t>
      </w:r>
      <w:r w:rsidR="00EF22C0">
        <w:t>.</w:t>
      </w:r>
      <w:r w:rsidR="00AC53D1">
        <w:rPr>
          <w:rStyle w:val="FootnoteReference"/>
        </w:rPr>
        <w:footnoteReference w:id="5"/>
      </w:r>
      <w:r w:rsidR="00AC53D1">
        <w:t xml:space="preserve"> </w:t>
      </w:r>
      <w:r w:rsidR="00EF22C0">
        <w:t xml:space="preserve">Another woman </w:t>
      </w:r>
      <w:r w:rsidR="007A7C1B" w:rsidRPr="00C51F2D">
        <w:rPr>
          <w:color w:val="000000" w:themeColor="text1"/>
        </w:rPr>
        <w:t>said </w:t>
      </w:r>
      <w:hyperlink r:id="rId9" w:history="1">
        <w:r w:rsidR="007A7C1B" w:rsidRPr="00C51F2D">
          <w:rPr>
            <w:rStyle w:val="Hyperlink"/>
            <w:color w:val="000000" w:themeColor="text1"/>
            <w:u w:val="none"/>
          </w:rPr>
          <w:t>the 15% subsidy</w:t>
        </w:r>
      </w:hyperlink>
      <w:r w:rsidR="007A7C1B" w:rsidRPr="007A7C1B">
        <w:t> works out about £400 a month, but as their childcare bill is about £2,000 per month, she described it as "a bit of a drop in the ocean".</w:t>
      </w:r>
      <w:r w:rsidR="007A7C1B">
        <w:rPr>
          <w:rStyle w:val="FootnoteReference"/>
        </w:rPr>
        <w:footnoteReference w:id="6"/>
      </w:r>
      <w:r w:rsidR="00C51F2D">
        <w:t xml:space="preserve"> </w:t>
      </w:r>
      <w:r w:rsidR="00AC53D1">
        <w:t>HERe NI</w:t>
      </w:r>
      <w:r w:rsidR="00C51F2D">
        <w:t xml:space="preserve">, therefore, </w:t>
      </w:r>
      <w:r w:rsidR="00AC53D1">
        <w:t xml:space="preserve">suggest that there should be move towards longer term state-funded universal childcare. HERe NI support the wider women’s sector and women’s policy group call that advocates for a Strategy that </w:t>
      </w:r>
      <w:r w:rsidR="00195F6D">
        <w:t>supports</w:t>
      </w:r>
      <w:r w:rsidR="00F83BF9">
        <w:t xml:space="preserve"> a public childcare system that seeks</w:t>
      </w:r>
      <w:r w:rsidR="00E8146C">
        <w:t xml:space="preserve"> regulation of </w:t>
      </w:r>
      <w:r w:rsidR="00F83BF9">
        <w:t>childcare provider</w:t>
      </w:r>
      <w:r w:rsidR="00075E53">
        <w:t xml:space="preserve">s </w:t>
      </w:r>
      <w:r w:rsidR="00C51F2D">
        <w:t>to</w:t>
      </w:r>
      <w:r w:rsidR="00195F6D">
        <w:t xml:space="preserve"> ensure</w:t>
      </w:r>
      <w:r w:rsidR="00AC53D1">
        <w:t xml:space="preserve"> no parent is unable to access or stay in paid work due to the</w:t>
      </w:r>
      <w:r w:rsidR="00195F6D">
        <w:t xml:space="preserve"> high</w:t>
      </w:r>
      <w:r w:rsidR="00AC53D1">
        <w:t xml:space="preserve"> cost of childcare.</w:t>
      </w:r>
    </w:p>
    <w:p w14:paraId="18347FAC" w14:textId="77777777" w:rsidR="00EC537F" w:rsidRPr="008546FA" w:rsidRDefault="00EC537F" w:rsidP="008546FA">
      <w:pPr>
        <w:spacing w:after="161"/>
      </w:pPr>
    </w:p>
    <w:p w14:paraId="266C23AC" w14:textId="77777777" w:rsidR="0046262A" w:rsidRDefault="0046262A" w:rsidP="0046262A">
      <w:pPr>
        <w:spacing w:after="161"/>
      </w:pPr>
    </w:p>
    <w:p w14:paraId="22C1ECCC" w14:textId="08B7ACF0" w:rsidR="00836699" w:rsidRPr="00836699" w:rsidRDefault="00836699" w:rsidP="00836699">
      <w:pPr>
        <w:spacing w:after="0"/>
      </w:pPr>
    </w:p>
    <w:p w14:paraId="48DFD96B" w14:textId="77777777" w:rsidR="00836699" w:rsidRDefault="00836699">
      <w:pPr>
        <w:spacing w:after="0"/>
      </w:pPr>
    </w:p>
    <w:p w14:paraId="1F5C7BF9" w14:textId="77777777" w:rsidR="00836699" w:rsidRDefault="00836699">
      <w:pPr>
        <w:spacing w:after="0"/>
      </w:pPr>
    </w:p>
    <w:p w14:paraId="17C2C3C3" w14:textId="77777777" w:rsidR="00836699" w:rsidRDefault="00836699">
      <w:pPr>
        <w:spacing w:after="0"/>
      </w:pPr>
    </w:p>
    <w:p w14:paraId="221B2224" w14:textId="77777777" w:rsidR="00836699" w:rsidRDefault="00836699">
      <w:pPr>
        <w:spacing w:after="0"/>
      </w:pPr>
    </w:p>
    <w:p w14:paraId="51CB73CB" w14:textId="77777777" w:rsidR="00836699" w:rsidRDefault="00836699">
      <w:pPr>
        <w:spacing w:after="0"/>
      </w:pPr>
    </w:p>
    <w:p w14:paraId="14792BDD" w14:textId="0B195C4E" w:rsidR="0046273D" w:rsidRDefault="003B70E9" w:rsidP="00195F6D">
      <w:pPr>
        <w:pStyle w:val="Heading2"/>
        <w:ind w:left="0" w:firstLine="0"/>
      </w:pPr>
      <w:r>
        <w:lastRenderedPageBreak/>
        <w:t>THEME 1: Suppor</w:t>
      </w:r>
      <w:r w:rsidR="00836699">
        <w:t>ti</w:t>
      </w:r>
      <w:r>
        <w:t xml:space="preserve">ng children in their early years </w:t>
      </w:r>
    </w:p>
    <w:p w14:paraId="07947509" w14:textId="77777777" w:rsidR="0046273D" w:rsidRDefault="003B70E9">
      <w:pPr>
        <w:spacing w:after="103"/>
        <w:jc w:val="right"/>
      </w:pPr>
      <w:r>
        <w:rPr>
          <w:noProof/>
        </w:rPr>
        <w:drawing>
          <wp:inline distT="0" distB="0" distL="0" distR="0" wp14:anchorId="7359DC4B" wp14:editId="59650FD2">
            <wp:extent cx="6115051" cy="1603375"/>
            <wp:effectExtent l="0" t="0" r="0" b="0"/>
            <wp:docPr id="256" name="Picture 256"/>
            <wp:cNvGraphicFramePr/>
            <a:graphic xmlns:a="http://schemas.openxmlformats.org/drawingml/2006/main">
              <a:graphicData uri="http://schemas.openxmlformats.org/drawingml/2006/picture">
                <pic:pic xmlns:pic="http://schemas.openxmlformats.org/drawingml/2006/picture">
                  <pic:nvPicPr>
                    <pic:cNvPr id="256" name="Picture 256"/>
                    <pic:cNvPicPr/>
                  </pic:nvPicPr>
                  <pic:blipFill>
                    <a:blip r:embed="rId10"/>
                    <a:stretch>
                      <a:fillRect/>
                    </a:stretch>
                  </pic:blipFill>
                  <pic:spPr>
                    <a:xfrm>
                      <a:off x="0" y="0"/>
                      <a:ext cx="6115051" cy="1603375"/>
                    </a:xfrm>
                    <a:prstGeom prst="rect">
                      <a:avLst/>
                    </a:prstGeom>
                  </pic:spPr>
                </pic:pic>
              </a:graphicData>
            </a:graphic>
          </wp:inline>
        </w:drawing>
      </w:r>
      <w:r>
        <w:t xml:space="preserve"> </w:t>
      </w:r>
    </w:p>
    <w:p w14:paraId="655A9323" w14:textId="77777777" w:rsidR="0046273D" w:rsidRDefault="003B70E9">
      <w:pPr>
        <w:spacing w:after="165"/>
        <w:ind w:left="-5" w:hanging="10"/>
      </w:pPr>
      <w:r>
        <w:rPr>
          <w:b/>
        </w:rPr>
        <w:t>Outcome:</w:t>
      </w:r>
      <w:r>
        <w:t xml:space="preserve"> </w:t>
      </w:r>
    </w:p>
    <w:p w14:paraId="5ECBA0BF" w14:textId="2899E601" w:rsidR="0046273D" w:rsidRDefault="003B70E9">
      <w:pPr>
        <w:numPr>
          <w:ilvl w:val="0"/>
          <w:numId w:val="2"/>
        </w:numPr>
        <w:spacing w:after="219"/>
        <w:ind w:right="23" w:hanging="360"/>
      </w:pPr>
      <w:r>
        <w:t>All children get the developmental support needed in their early years to achieve their full poten</w:t>
      </w:r>
      <w:r w:rsidR="00DB3D0A">
        <w:t>ti</w:t>
      </w:r>
      <w:r>
        <w:t>al, including those facing disadvantage or with addi</w:t>
      </w:r>
      <w:r w:rsidR="00DB3D0A">
        <w:t>ti</w:t>
      </w:r>
      <w:r>
        <w:t xml:space="preserve">onal needs </w:t>
      </w:r>
    </w:p>
    <w:p w14:paraId="44E2A2F7" w14:textId="525F7F34" w:rsidR="0046273D" w:rsidRDefault="003B70E9">
      <w:pPr>
        <w:spacing w:after="0"/>
        <w:ind w:left="-5" w:right="11" w:hanging="10"/>
      </w:pPr>
      <w:r>
        <w:rPr>
          <w:b/>
          <w:color w:val="002060"/>
          <w:sz w:val="28"/>
        </w:rPr>
        <w:t>Objec</w:t>
      </w:r>
      <w:r w:rsidR="00DB3D0A">
        <w:rPr>
          <w:b/>
          <w:color w:val="002060"/>
          <w:sz w:val="28"/>
        </w:rPr>
        <w:t>ti</w:t>
      </w:r>
      <w:r>
        <w:rPr>
          <w:b/>
          <w:color w:val="002060"/>
          <w:sz w:val="28"/>
        </w:rPr>
        <w:t>ve 1.1: Provide 22.5 hours per week through the pre-school educa</w:t>
      </w:r>
      <w:r w:rsidR="00B644D2">
        <w:rPr>
          <w:b/>
          <w:color w:val="002060"/>
          <w:sz w:val="28"/>
        </w:rPr>
        <w:t>ti</w:t>
      </w:r>
      <w:r>
        <w:rPr>
          <w:b/>
          <w:color w:val="002060"/>
          <w:sz w:val="28"/>
        </w:rPr>
        <w:t xml:space="preserve">on programme for children in their target pre-school year. </w:t>
      </w:r>
    </w:p>
    <w:tbl>
      <w:tblPr>
        <w:tblStyle w:val="TableGrid"/>
        <w:tblW w:w="9626" w:type="dxa"/>
        <w:tblInd w:w="6" w:type="dxa"/>
        <w:tblCellMar>
          <w:top w:w="101" w:type="dxa"/>
          <w:left w:w="119" w:type="dxa"/>
          <w:right w:w="115" w:type="dxa"/>
        </w:tblCellMar>
        <w:tblLook w:val="04A0" w:firstRow="1" w:lastRow="0" w:firstColumn="1" w:lastColumn="0" w:noHBand="0" w:noVBand="1"/>
      </w:tblPr>
      <w:tblGrid>
        <w:gridCol w:w="9626"/>
      </w:tblGrid>
      <w:tr w:rsidR="0046273D" w14:paraId="2AE67333" w14:textId="77777777">
        <w:trPr>
          <w:trHeight w:val="616"/>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4592C6EE" w14:textId="43F7BE64" w:rsidR="0046273D" w:rsidRDefault="003B70E9">
            <w:r>
              <w:rPr>
                <w:b/>
              </w:rPr>
              <w:t>Ac</w:t>
            </w:r>
            <w:r w:rsidR="00D307E8">
              <w:rPr>
                <w:b/>
              </w:rPr>
              <w:t>ti</w:t>
            </w:r>
            <w:r>
              <w:rPr>
                <w:b/>
              </w:rPr>
              <w:t xml:space="preserve">ons already underway </w:t>
            </w:r>
            <w:r>
              <w:t xml:space="preserve">(April 2024 to March 2026) </w:t>
            </w:r>
          </w:p>
        </w:tc>
      </w:tr>
      <w:tr w:rsidR="0046273D" w14:paraId="2F04618A" w14:textId="77777777">
        <w:trPr>
          <w:trHeight w:val="2549"/>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65DE4417" w14:textId="0137DB8E" w:rsidR="0046273D" w:rsidRDefault="003B70E9">
            <w:pPr>
              <w:numPr>
                <w:ilvl w:val="0"/>
                <w:numId w:val="8"/>
              </w:numPr>
              <w:spacing w:after="162" w:line="258" w:lineRule="auto"/>
              <w:ind w:hanging="360"/>
            </w:pPr>
            <w:r>
              <w:t xml:space="preserve">By March 2026, approve an </w:t>
            </w:r>
            <w:r w:rsidR="00836699">
              <w:t>additional</w:t>
            </w:r>
            <w:r>
              <w:t xml:space="preserve"> 4,700 full-</w:t>
            </w:r>
            <w:r w:rsidR="00836699">
              <w:t>ti</w:t>
            </w:r>
            <w:r>
              <w:t>me (22.5 hours per week) funded pre-school educa</w:t>
            </w:r>
            <w:r w:rsidR="00836699">
              <w:t>ti</w:t>
            </w:r>
            <w:r>
              <w:t>on places with a free school meal for eligible children, meaning that half of all funded preschool educa</w:t>
            </w:r>
            <w:r w:rsidR="00836699">
              <w:t>ti</w:t>
            </w:r>
            <w:r>
              <w:t>on places in all areas across Northern Ireland will be provided on a full-</w:t>
            </w:r>
            <w:r w:rsidR="00836699">
              <w:t>ti</w:t>
            </w:r>
            <w:r>
              <w:t xml:space="preserve">me (22.5 hours per week) basis by September 2026. </w:t>
            </w:r>
          </w:p>
          <w:p w14:paraId="1AE71B05" w14:textId="7B231375" w:rsidR="0046273D" w:rsidRDefault="003B70E9">
            <w:pPr>
              <w:numPr>
                <w:ilvl w:val="0"/>
                <w:numId w:val="8"/>
              </w:numPr>
              <w:ind w:hanging="360"/>
            </w:pPr>
            <w:r>
              <w:t>Implement a revised funding model for non-statutory pre-school educa</w:t>
            </w:r>
            <w:r w:rsidR="00836699">
              <w:t>ti</w:t>
            </w:r>
            <w:r>
              <w:t xml:space="preserve">on provision that includes paid release </w:t>
            </w:r>
            <w:r w:rsidR="00836699">
              <w:t>ti</w:t>
            </w:r>
            <w:r>
              <w:t>me for planning, administra</w:t>
            </w:r>
            <w:r w:rsidR="00836699">
              <w:t>ti</w:t>
            </w:r>
            <w:r>
              <w:t xml:space="preserve">on, training and Early Years Specialist support, full staffing costs and overheads. </w:t>
            </w:r>
          </w:p>
        </w:tc>
      </w:tr>
      <w:tr w:rsidR="0046273D" w14:paraId="72C5752A" w14:textId="77777777">
        <w:trPr>
          <w:trHeight w:val="65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561EB2FD" w14:textId="42DF3965" w:rsidR="0046273D" w:rsidRDefault="003B70E9">
            <w:r>
              <w:rPr>
                <w:b/>
              </w:rPr>
              <w:t>Ac</w:t>
            </w:r>
            <w:r w:rsidR="00836699">
              <w:rPr>
                <w:b/>
              </w:rPr>
              <w:t>ti</w:t>
            </w:r>
            <w:r>
              <w:rPr>
                <w:b/>
              </w:rPr>
              <w:t xml:space="preserve">ons that will be </w:t>
            </w:r>
            <w:r w:rsidR="00836699">
              <w:rPr>
                <w:b/>
              </w:rPr>
              <w:t>prioritised</w:t>
            </w:r>
            <w:r>
              <w:rPr>
                <w:b/>
              </w:rPr>
              <w:t xml:space="preserve"> next subject to available resources </w:t>
            </w:r>
            <w:r>
              <w:t xml:space="preserve">(April 2026 to March 2030) </w:t>
            </w:r>
          </w:p>
        </w:tc>
      </w:tr>
      <w:tr w:rsidR="0046273D" w14:paraId="0D8C444C" w14:textId="77777777">
        <w:trPr>
          <w:trHeight w:val="197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1C2CC39F" w14:textId="402A4CAE" w:rsidR="0046273D" w:rsidRDefault="003B70E9">
            <w:pPr>
              <w:numPr>
                <w:ilvl w:val="0"/>
                <w:numId w:val="9"/>
              </w:numPr>
              <w:spacing w:after="161"/>
              <w:ind w:hanging="360"/>
            </w:pPr>
            <w:r>
              <w:t xml:space="preserve">In September 2026, consult on </w:t>
            </w:r>
            <w:r w:rsidR="00836699">
              <w:t>legislative</w:t>
            </w:r>
            <w:r>
              <w:t xml:space="preserve"> changes to remove the current statutory admissions criteria priori</w:t>
            </w:r>
            <w:r w:rsidR="00836699">
              <w:t>ti</w:t>
            </w:r>
            <w:r>
              <w:t>sing children from socially disadvantaged circumstances when applying for funded pre-school educa</w:t>
            </w:r>
            <w:r w:rsidR="00836699">
              <w:t>ti</w:t>
            </w:r>
            <w:r>
              <w:t xml:space="preserve">on places. </w:t>
            </w:r>
          </w:p>
          <w:p w14:paraId="7C596BDF" w14:textId="32627899" w:rsidR="0046273D" w:rsidRDefault="003B70E9">
            <w:pPr>
              <w:numPr>
                <w:ilvl w:val="0"/>
                <w:numId w:val="9"/>
              </w:numPr>
              <w:ind w:hanging="360"/>
            </w:pPr>
            <w:r>
              <w:t>By September 2029, approve 75% funded pre-school places across Northern Ireland on a full</w:t>
            </w:r>
            <w:r w:rsidR="00836699">
              <w:t xml:space="preserve"> ti</w:t>
            </w:r>
            <w:r>
              <w:t xml:space="preserve">me (22.5 hours per week) basis. </w:t>
            </w:r>
          </w:p>
        </w:tc>
      </w:tr>
      <w:tr w:rsidR="0046273D" w14:paraId="7613BFB1" w14:textId="77777777">
        <w:trPr>
          <w:trHeight w:val="684"/>
        </w:trPr>
        <w:tc>
          <w:tcPr>
            <w:tcW w:w="9626" w:type="dxa"/>
            <w:tcBorders>
              <w:top w:val="single" w:sz="4" w:space="0" w:color="000000"/>
              <w:left w:val="single" w:sz="4" w:space="0" w:color="000000"/>
              <w:bottom w:val="double" w:sz="38" w:space="0" w:color="E7E6E6"/>
              <w:right w:val="single" w:sz="4" w:space="0" w:color="000000"/>
            </w:tcBorders>
            <w:shd w:val="clear" w:color="auto" w:fill="E7E6E6"/>
          </w:tcPr>
          <w:p w14:paraId="5924DBDE" w14:textId="31A3A329" w:rsidR="0046273D" w:rsidRDefault="003B70E9">
            <w:r>
              <w:rPr>
                <w:b/>
              </w:rPr>
              <w:t>Ac</w:t>
            </w:r>
            <w:r w:rsidR="00836699">
              <w:rPr>
                <w:b/>
              </w:rPr>
              <w:t>ti</w:t>
            </w:r>
            <w:r>
              <w:rPr>
                <w:b/>
              </w:rPr>
              <w:t xml:space="preserve">ons that may take longer to implement </w:t>
            </w:r>
            <w:r>
              <w:t xml:space="preserve">(April 2030 to March 2034) </w:t>
            </w:r>
          </w:p>
        </w:tc>
      </w:tr>
      <w:tr w:rsidR="0046273D" w14:paraId="7F934841" w14:textId="77777777">
        <w:trPr>
          <w:trHeight w:val="1936"/>
        </w:trPr>
        <w:tc>
          <w:tcPr>
            <w:tcW w:w="9626" w:type="dxa"/>
            <w:tcBorders>
              <w:top w:val="double" w:sz="38" w:space="0" w:color="E7E6E6"/>
              <w:left w:val="single" w:sz="4" w:space="0" w:color="000000"/>
              <w:bottom w:val="single" w:sz="4" w:space="0" w:color="000000"/>
              <w:right w:val="single" w:sz="4" w:space="0" w:color="000000"/>
            </w:tcBorders>
            <w:shd w:val="clear" w:color="auto" w:fill="E7E6E6"/>
          </w:tcPr>
          <w:p w14:paraId="6EADE6A7" w14:textId="4CDC46F4" w:rsidR="0046273D" w:rsidRDefault="003B70E9">
            <w:pPr>
              <w:numPr>
                <w:ilvl w:val="0"/>
                <w:numId w:val="10"/>
              </w:numPr>
              <w:spacing w:after="163" w:line="257" w:lineRule="auto"/>
              <w:ind w:hanging="360"/>
            </w:pPr>
            <w:r>
              <w:t>Con</w:t>
            </w:r>
            <w:r w:rsidR="00836699">
              <w:t>ti</w:t>
            </w:r>
            <w:r>
              <w:t>nue to progress Pre-School standardisa</w:t>
            </w:r>
            <w:r w:rsidR="00836699">
              <w:t>ti</w:t>
            </w:r>
            <w:r>
              <w:t>on, with the aim to provide a funded full-</w:t>
            </w:r>
            <w:r w:rsidR="00836699">
              <w:t>ti</w:t>
            </w:r>
            <w:r>
              <w:t>me preschool educa</w:t>
            </w:r>
            <w:r w:rsidR="00836699">
              <w:t>ti</w:t>
            </w:r>
            <w:r>
              <w:t xml:space="preserve">on place for all target aged children whose parents want it. </w:t>
            </w:r>
          </w:p>
          <w:p w14:paraId="20769087" w14:textId="5362282D" w:rsidR="0046273D" w:rsidRDefault="003B70E9">
            <w:pPr>
              <w:numPr>
                <w:ilvl w:val="0"/>
                <w:numId w:val="10"/>
              </w:numPr>
              <w:ind w:hanging="360"/>
            </w:pPr>
            <w:r>
              <w:t>Make legisla</w:t>
            </w:r>
            <w:r w:rsidR="00836699">
              <w:t>ti</w:t>
            </w:r>
            <w:r>
              <w:t>ve changes, subject to consulta</w:t>
            </w:r>
            <w:r w:rsidR="00836699">
              <w:t>ti</w:t>
            </w:r>
            <w:r>
              <w:t>on, to amend the age range for funded statutory pre-school provision, removing the current requirement to enrol children in their penul</w:t>
            </w:r>
            <w:r w:rsidR="00836699">
              <w:t>ti</w:t>
            </w:r>
            <w:r>
              <w:t xml:space="preserve">mate preschool year </w:t>
            </w:r>
          </w:p>
        </w:tc>
      </w:tr>
    </w:tbl>
    <w:p w14:paraId="5047F52D" w14:textId="77777777" w:rsidR="0046273D" w:rsidRDefault="003B70E9">
      <w:r>
        <w:rPr>
          <w:b/>
        </w:rPr>
        <w:t xml:space="preserve"> </w:t>
      </w:r>
    </w:p>
    <w:p w14:paraId="73959A15" w14:textId="77777777" w:rsidR="0046273D" w:rsidRDefault="003B70E9">
      <w:pPr>
        <w:spacing w:after="0"/>
      </w:pPr>
      <w:r>
        <w:rPr>
          <w:b/>
        </w:rPr>
        <w:lastRenderedPageBreak/>
        <w:t xml:space="preserve"> </w:t>
      </w:r>
    </w:p>
    <w:p w14:paraId="4D45168F" w14:textId="3933A67D" w:rsidR="0046273D" w:rsidRDefault="003B70E9">
      <w:pPr>
        <w:spacing w:after="99" w:line="265" w:lineRule="auto"/>
        <w:ind w:left="-5" w:hanging="10"/>
      </w:pPr>
      <w:r>
        <w:rPr>
          <w:b/>
          <w:sz w:val="28"/>
        </w:rPr>
        <w:t>Ques</w:t>
      </w:r>
      <w:r w:rsidR="00836699">
        <w:rPr>
          <w:b/>
          <w:sz w:val="28"/>
        </w:rPr>
        <w:t>tio</w:t>
      </w:r>
      <w:r>
        <w:rPr>
          <w:b/>
          <w:sz w:val="28"/>
        </w:rPr>
        <w:t>n 1. To what extent do you agree or disagree with Objec</w:t>
      </w:r>
      <w:r w:rsidR="00836699">
        <w:rPr>
          <w:b/>
          <w:sz w:val="28"/>
        </w:rPr>
        <w:t>ti</w:t>
      </w:r>
      <w:r>
        <w:rPr>
          <w:b/>
          <w:sz w:val="28"/>
        </w:rPr>
        <w:t>ve 1.1 and its associated ac</w:t>
      </w:r>
      <w:r w:rsidR="00836699">
        <w:rPr>
          <w:b/>
          <w:sz w:val="28"/>
        </w:rPr>
        <w:t>tions</w:t>
      </w:r>
      <w:r>
        <w:rPr>
          <w:b/>
          <w:sz w:val="28"/>
        </w:rPr>
        <w:t xml:space="preserve">? </w:t>
      </w:r>
    </w:p>
    <w:p w14:paraId="6E7F3A3F" w14:textId="77777777" w:rsidR="0046273D" w:rsidRDefault="003B70E9">
      <w:pPr>
        <w:spacing w:after="165" w:line="267" w:lineRule="auto"/>
        <w:ind w:left="-5" w:hanging="10"/>
      </w:pPr>
      <w:r>
        <w:rPr>
          <w:i/>
        </w:rPr>
        <w:t xml:space="preserve">Please select only one item </w:t>
      </w:r>
    </w:p>
    <w:p w14:paraId="1CCEFFCA" w14:textId="60A25BC8" w:rsidR="0046273D" w:rsidRDefault="003B70E9">
      <w:pPr>
        <w:numPr>
          <w:ilvl w:val="0"/>
          <w:numId w:val="2"/>
        </w:numPr>
        <w:spacing w:after="165"/>
        <w:ind w:right="23" w:hanging="360"/>
      </w:pPr>
      <w:r>
        <w:t xml:space="preserve">Disagree </w:t>
      </w:r>
      <w:r>
        <w:tab/>
        <w:t xml:space="preserve"> </w:t>
      </w:r>
    </w:p>
    <w:p w14:paraId="0E6E410F" w14:textId="00C02496" w:rsidR="0046273D" w:rsidRDefault="003B70E9">
      <w:pPr>
        <w:spacing w:after="165"/>
        <w:ind w:left="10" w:right="23" w:hanging="10"/>
      </w:pPr>
      <w:r>
        <w:t>Do you have any other comments to make on Objec</w:t>
      </w:r>
      <w:r w:rsidR="00BF10E9">
        <w:t>ti</w:t>
      </w:r>
      <w:r>
        <w:t>ve 1.1 and its associated ac</w:t>
      </w:r>
      <w:r w:rsidR="00BF10E9">
        <w:t>ti</w:t>
      </w:r>
      <w:r>
        <w:t xml:space="preserve">ons? </w:t>
      </w:r>
    </w:p>
    <w:p w14:paraId="078860A7" w14:textId="60CD2FEF" w:rsidR="0046273D" w:rsidRDefault="00BF10E9" w:rsidP="00C605C8">
      <w:pPr>
        <w:pBdr>
          <w:top w:val="single" w:sz="4" w:space="0" w:color="000000"/>
          <w:left w:val="single" w:sz="4" w:space="0" w:color="000000"/>
          <w:bottom w:val="single" w:sz="4" w:space="0" w:color="000000"/>
          <w:right w:val="single" w:sz="4" w:space="0" w:color="000000"/>
        </w:pBdr>
        <w:spacing w:after="0" w:line="265" w:lineRule="auto"/>
        <w:ind w:left="118" w:hanging="10"/>
      </w:pPr>
      <w:r>
        <w:rPr>
          <w:color w:val="666666"/>
        </w:rPr>
        <w:t>The</w:t>
      </w:r>
      <w:r>
        <w:t xml:space="preserve"> </w:t>
      </w:r>
      <w:r w:rsidR="00FF60F4">
        <w:t>decision</w:t>
      </w:r>
      <w:r>
        <w:t xml:space="preserve"> to approve additional funded pre-school education places at 22.5 hours per week is welcomed and has the potential to alleviate some financial pressures for parents. However, HERe NI has significant concerns over the consideration of removal of the current statutory admissions criteria which </w:t>
      </w:r>
      <w:r w:rsidR="00EA3CC3">
        <w:t xml:space="preserve">currently </w:t>
      </w:r>
      <w:r>
        <w:t>prioritises children from socially disadvantage</w:t>
      </w:r>
      <w:r w:rsidR="00974E78">
        <w:t>d</w:t>
      </w:r>
      <w:r>
        <w:t xml:space="preserve"> circumstances when applying for funded pre-school education places. This could worsen the outcomes for children with social disadvantage, </w:t>
      </w:r>
      <w:r w:rsidR="00C21318">
        <w:t>and</w:t>
      </w:r>
      <w:r>
        <w:t xml:space="preserve"> has the potential to </w:t>
      </w:r>
      <w:r w:rsidR="00C21318">
        <w:t xml:space="preserve">create further </w:t>
      </w:r>
      <w:r>
        <w:t>economic inactivity, particularly among women. Moreover, HERe NI has concerns that this Strategy will not be universal in its application. Objective 1.1 has outlined its aim to approve 75% funded pre-school places across NI by September 2029. To ensure every child has access to pre-school education, the Department should aim to make funded pre-school places available to all children across NI</w:t>
      </w:r>
      <w:r w:rsidR="008F03F0">
        <w:t>, not just 75%</w:t>
      </w:r>
      <w:r w:rsidR="00CF5E8E">
        <w:t xml:space="preserve">. HERe NI </w:t>
      </w:r>
      <w:r w:rsidR="00A6328E">
        <w:t>reiterate that only when</w:t>
      </w:r>
      <w:r w:rsidR="00DD449A">
        <w:t xml:space="preserve"> </w:t>
      </w:r>
      <w:r w:rsidR="005022B0">
        <w:t>c</w:t>
      </w:r>
      <w:r w:rsidR="00DD449A">
        <w:t xml:space="preserve">hildcare is universal would it be appropriate to </w:t>
      </w:r>
      <w:r w:rsidR="009852C0">
        <w:t>remove</w:t>
      </w:r>
      <w:r w:rsidR="00DD449A">
        <w:t xml:space="preserve"> the stat</w:t>
      </w:r>
      <w:r w:rsidR="009852C0">
        <w:t>utory admissions criteria.</w:t>
      </w:r>
    </w:p>
    <w:p w14:paraId="15F09CD8" w14:textId="77777777" w:rsidR="0046273D" w:rsidRDefault="003B70E9">
      <w:pPr>
        <w:spacing w:after="0"/>
      </w:pPr>
      <w:r>
        <w:t xml:space="preserve"> </w:t>
      </w:r>
      <w:r>
        <w:tab/>
        <w:t xml:space="preserve"> </w:t>
      </w:r>
    </w:p>
    <w:p w14:paraId="4ABDCA75" w14:textId="7F6FD0A1" w:rsidR="0046273D" w:rsidRDefault="003B70E9">
      <w:pPr>
        <w:spacing w:after="0"/>
        <w:ind w:left="-5" w:right="11" w:hanging="10"/>
      </w:pPr>
      <w:r>
        <w:rPr>
          <w:b/>
          <w:color w:val="002060"/>
          <w:sz w:val="28"/>
        </w:rPr>
        <w:t>Objec</w:t>
      </w:r>
      <w:r w:rsidR="00BF10E9">
        <w:rPr>
          <w:b/>
          <w:color w:val="002060"/>
          <w:sz w:val="28"/>
        </w:rPr>
        <w:t>ti</w:t>
      </w:r>
      <w:r>
        <w:rPr>
          <w:b/>
          <w:color w:val="002060"/>
          <w:sz w:val="28"/>
        </w:rPr>
        <w:t>ve 1.2: Expand services for children facing disadvantage and children with addi</w:t>
      </w:r>
      <w:r w:rsidR="00BF10E9">
        <w:rPr>
          <w:b/>
          <w:color w:val="002060"/>
          <w:sz w:val="28"/>
        </w:rPr>
        <w:t>ti</w:t>
      </w:r>
      <w:r>
        <w:rPr>
          <w:b/>
          <w:color w:val="002060"/>
          <w:sz w:val="28"/>
        </w:rPr>
        <w:t>onal needs.</w:t>
      </w:r>
      <w:r>
        <w:rPr>
          <w:color w:val="002060"/>
          <w:sz w:val="28"/>
        </w:rPr>
        <w:t xml:space="preserve"> </w:t>
      </w:r>
    </w:p>
    <w:tbl>
      <w:tblPr>
        <w:tblStyle w:val="TableGrid"/>
        <w:tblW w:w="9626" w:type="dxa"/>
        <w:tblInd w:w="6" w:type="dxa"/>
        <w:tblCellMar>
          <w:top w:w="101" w:type="dxa"/>
          <w:left w:w="119" w:type="dxa"/>
          <w:right w:w="85" w:type="dxa"/>
        </w:tblCellMar>
        <w:tblLook w:val="04A0" w:firstRow="1" w:lastRow="0" w:firstColumn="1" w:lastColumn="0" w:noHBand="0" w:noVBand="1"/>
      </w:tblPr>
      <w:tblGrid>
        <w:gridCol w:w="9626"/>
      </w:tblGrid>
      <w:tr w:rsidR="0046273D" w14:paraId="7B876D9E" w14:textId="77777777">
        <w:trPr>
          <w:trHeight w:val="616"/>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6E0CC8FC" w14:textId="24C6C2E9" w:rsidR="0046273D" w:rsidRDefault="003B70E9">
            <w:r>
              <w:rPr>
                <w:b/>
              </w:rPr>
              <w:t>Ac</w:t>
            </w:r>
            <w:r w:rsidR="00BF10E9">
              <w:rPr>
                <w:b/>
              </w:rPr>
              <w:t>ti</w:t>
            </w:r>
            <w:r>
              <w:rPr>
                <w:b/>
              </w:rPr>
              <w:t xml:space="preserve">ons already underway </w:t>
            </w:r>
            <w:r>
              <w:t xml:space="preserve">(April 2024 to March 2026) </w:t>
            </w:r>
          </w:p>
        </w:tc>
      </w:tr>
      <w:tr w:rsidR="0046273D" w14:paraId="63FE963C" w14:textId="77777777">
        <w:trPr>
          <w:trHeight w:val="5669"/>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15855331" w14:textId="77777777" w:rsidR="0046273D" w:rsidRDefault="003B70E9">
            <w:pPr>
              <w:numPr>
                <w:ilvl w:val="0"/>
                <w:numId w:val="11"/>
              </w:numPr>
              <w:spacing w:after="154" w:line="261" w:lineRule="auto"/>
              <w:ind w:hanging="360"/>
            </w:pPr>
            <w:r>
              <w:t xml:space="preserve">Provide at least 10% funding boost to enable the Sure Start programme to meet rising demand from over 36,200 eligible children and their families. </w:t>
            </w:r>
          </w:p>
          <w:p w14:paraId="36D53DF7" w14:textId="0D6C1E7E" w:rsidR="0046273D" w:rsidRDefault="003B70E9">
            <w:pPr>
              <w:numPr>
                <w:ilvl w:val="0"/>
                <w:numId w:val="11"/>
              </w:numPr>
              <w:spacing w:after="161"/>
              <w:ind w:hanging="360"/>
            </w:pPr>
            <w:r>
              <w:t>Expand the Sure Start programme to bring within scope an addi</w:t>
            </w:r>
            <w:r w:rsidR="005022B0">
              <w:t>ti</w:t>
            </w:r>
            <w:r>
              <w:t xml:space="preserve">onal 22 most disadvantaged Super Output Areas in Northern Ireland on a permanent basis, increasing access to an addi9onal 2,500 children and their families. </w:t>
            </w:r>
          </w:p>
          <w:p w14:paraId="2DB70B4B" w14:textId="767DF2A2" w:rsidR="0046273D" w:rsidRDefault="003B70E9">
            <w:pPr>
              <w:numPr>
                <w:ilvl w:val="0"/>
                <w:numId w:val="11"/>
              </w:numPr>
              <w:spacing w:after="163" w:line="257" w:lineRule="auto"/>
              <w:ind w:hanging="360"/>
            </w:pPr>
            <w:r>
              <w:t>Further expand Sure Start by introducing a new outreach model, enabling access to around</w:t>
            </w:r>
            <w:r w:rsidR="001B2FFF">
              <w:t xml:space="preserve"> </w:t>
            </w:r>
            <w:r>
              <w:t>1,800 addi</w:t>
            </w:r>
            <w:r w:rsidR="001B2FFF">
              <w:t>ti</w:t>
            </w:r>
            <w:r>
              <w:t>onal children and families with evidenced need, regardless of geographical loca</w:t>
            </w:r>
            <w:r w:rsidR="001B2FFF">
              <w:t>ti</w:t>
            </w:r>
            <w:r>
              <w:t xml:space="preserve">on. </w:t>
            </w:r>
          </w:p>
          <w:p w14:paraId="6238F890" w14:textId="77777777" w:rsidR="0046273D" w:rsidRDefault="003B70E9">
            <w:pPr>
              <w:numPr>
                <w:ilvl w:val="0"/>
                <w:numId w:val="11"/>
              </w:numPr>
              <w:spacing w:after="163" w:line="257" w:lineRule="auto"/>
              <w:ind w:hanging="360"/>
            </w:pPr>
            <w:r>
              <w:t xml:space="preserve">Fund at least 175 Pathway projects and increase the maximum level of awards from £30,000 to £40,000. </w:t>
            </w:r>
          </w:p>
          <w:p w14:paraId="3EA48E9E" w14:textId="77777777" w:rsidR="0046273D" w:rsidRDefault="003B70E9">
            <w:pPr>
              <w:numPr>
                <w:ilvl w:val="0"/>
                <w:numId w:val="11"/>
              </w:numPr>
              <w:spacing w:after="163" w:line="257" w:lineRule="auto"/>
              <w:ind w:hanging="360"/>
            </w:pPr>
            <w:r>
              <w:t xml:space="preserve">Introduce a new Pathway funding stream to provide targeted support for over 650 childminders and AHCs. </w:t>
            </w:r>
          </w:p>
          <w:p w14:paraId="4A00293A" w14:textId="77777777" w:rsidR="0046273D" w:rsidRDefault="003B70E9">
            <w:pPr>
              <w:numPr>
                <w:ilvl w:val="0"/>
                <w:numId w:val="11"/>
              </w:numPr>
              <w:spacing w:after="163" w:line="257" w:lineRule="auto"/>
              <w:ind w:hanging="360"/>
            </w:pPr>
            <w:r>
              <w:t xml:space="preserve">Provide enhanced funding to stabilise the Toybox project ensuring that service levels meet the needs of over 150 Traveller and Roma families. </w:t>
            </w:r>
          </w:p>
          <w:p w14:paraId="033A6A25" w14:textId="779FA88A" w:rsidR="0046273D" w:rsidRDefault="003B70E9">
            <w:pPr>
              <w:numPr>
                <w:ilvl w:val="0"/>
                <w:numId w:val="11"/>
              </w:numPr>
              <w:ind w:hanging="360"/>
            </w:pPr>
            <w:r>
              <w:t>Undertake a scoping study to iden</w:t>
            </w:r>
            <w:r w:rsidR="001B2FFF">
              <w:t>ti</w:t>
            </w:r>
            <w:r>
              <w:t xml:space="preserve">fy the needs of newcomer children (0–4 years) in Northern </w:t>
            </w:r>
          </w:p>
          <w:p w14:paraId="7306B946" w14:textId="77777777" w:rsidR="0046273D" w:rsidRDefault="003B70E9">
            <w:pPr>
              <w:ind w:left="720"/>
            </w:pPr>
            <w:r>
              <w:t xml:space="preserve">Ireland and how they may be supported within an expanded Toybox project. </w:t>
            </w:r>
          </w:p>
        </w:tc>
      </w:tr>
      <w:tr w:rsidR="0046273D" w14:paraId="14BF3BF0" w14:textId="77777777">
        <w:trPr>
          <w:trHeight w:val="65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38D66A77" w14:textId="3F8A1A3C" w:rsidR="0046273D" w:rsidRDefault="003B70E9">
            <w:r>
              <w:rPr>
                <w:b/>
              </w:rPr>
              <w:t>Ac</w:t>
            </w:r>
            <w:r w:rsidR="001B2FFF">
              <w:rPr>
                <w:b/>
              </w:rPr>
              <w:t>ti</w:t>
            </w:r>
            <w:r>
              <w:rPr>
                <w:b/>
              </w:rPr>
              <w:t>ons that will be priori</w:t>
            </w:r>
            <w:r w:rsidR="001B2FFF">
              <w:rPr>
                <w:b/>
              </w:rPr>
              <w:t>ti</w:t>
            </w:r>
            <w:r>
              <w:rPr>
                <w:b/>
              </w:rPr>
              <w:t xml:space="preserve">sed next subject to available resources </w:t>
            </w:r>
            <w:r>
              <w:t xml:space="preserve">(April 2026 to March 2030) </w:t>
            </w:r>
          </w:p>
        </w:tc>
      </w:tr>
      <w:tr w:rsidR="0046273D" w14:paraId="0F60CB67" w14:textId="77777777" w:rsidTr="0053619B">
        <w:trPr>
          <w:trHeight w:val="2588"/>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076B1E76" w14:textId="263EE024" w:rsidR="0046273D" w:rsidRDefault="003B70E9">
            <w:pPr>
              <w:numPr>
                <w:ilvl w:val="0"/>
                <w:numId w:val="12"/>
              </w:numPr>
              <w:spacing w:after="161"/>
              <w:ind w:hanging="360"/>
            </w:pPr>
            <w:r>
              <w:lastRenderedPageBreak/>
              <w:t>Con</w:t>
            </w:r>
            <w:r w:rsidR="001B2FFF">
              <w:t>ti</w:t>
            </w:r>
            <w:r>
              <w:t>nue the category 1 expansions of targeted early learning programmes (Sure Start, Pathway and Toybox) un</w:t>
            </w:r>
            <w:r w:rsidR="001B2FFF">
              <w:t>ti</w:t>
            </w:r>
            <w:r>
              <w:t>l March 2030 to meet increasing service demands, with the provision of annual infla</w:t>
            </w:r>
            <w:r w:rsidR="001B2FFF">
              <w:t>ti</w:t>
            </w:r>
            <w:r>
              <w:t xml:space="preserve">onary </w:t>
            </w:r>
            <w:r w:rsidR="001B2FFF">
              <w:t>uplifts</w:t>
            </w:r>
            <w:r>
              <w:t xml:space="preserve"> to consolidate the expanded provision. </w:t>
            </w:r>
          </w:p>
          <w:p w14:paraId="337C5827" w14:textId="028A5837" w:rsidR="0046273D" w:rsidRDefault="003B70E9">
            <w:pPr>
              <w:numPr>
                <w:ilvl w:val="0"/>
                <w:numId w:val="12"/>
              </w:numPr>
              <w:spacing w:after="163" w:line="257" w:lineRule="auto"/>
              <w:ind w:hanging="360"/>
            </w:pPr>
            <w:r>
              <w:t>Commission a scoping study to report by March 2027 on op</w:t>
            </w:r>
            <w:r w:rsidR="001B2FFF">
              <w:t>ti</w:t>
            </w:r>
            <w:r>
              <w:t xml:space="preserve">ons for further expansion of the Sure Start programme. </w:t>
            </w:r>
          </w:p>
          <w:p w14:paraId="444EAE5A" w14:textId="54BC7825" w:rsidR="0046273D" w:rsidRDefault="003B70E9">
            <w:pPr>
              <w:numPr>
                <w:ilvl w:val="0"/>
                <w:numId w:val="12"/>
              </w:numPr>
              <w:spacing w:after="163" w:line="257" w:lineRule="auto"/>
              <w:ind w:hanging="360"/>
            </w:pPr>
            <w:r>
              <w:t>Subject to the findings of the scoping study, expand the Sure Start programme to meet iden</w:t>
            </w:r>
            <w:r w:rsidR="00157F15">
              <w:t>ti</w:t>
            </w:r>
            <w:r>
              <w:t xml:space="preserve">fied need. </w:t>
            </w:r>
          </w:p>
          <w:p w14:paraId="558FF96E" w14:textId="37B49028" w:rsidR="0046273D" w:rsidRDefault="003B70E9" w:rsidP="0053619B">
            <w:pPr>
              <w:ind w:left="720"/>
            </w:pPr>
            <w:r>
              <w:t xml:space="preserve"> </w:t>
            </w:r>
          </w:p>
        </w:tc>
      </w:tr>
      <w:tr w:rsidR="0046273D" w14:paraId="1EDADB3B" w14:textId="77777777">
        <w:trPr>
          <w:trHeight w:val="1648"/>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0F67EB1D" w14:textId="77777777" w:rsidR="0046273D" w:rsidRDefault="003B70E9">
            <w:pPr>
              <w:numPr>
                <w:ilvl w:val="0"/>
                <w:numId w:val="13"/>
              </w:numPr>
              <w:spacing w:after="154" w:line="261" w:lineRule="auto"/>
              <w:ind w:hanging="360"/>
            </w:pPr>
            <w:r>
              <w:t xml:space="preserve">By March 2028, expand the Toybox project to include support for Newcomer children (0-4 years) and their families. </w:t>
            </w:r>
          </w:p>
          <w:p w14:paraId="20B36FF5" w14:textId="77777777" w:rsidR="0046273D" w:rsidRDefault="003B70E9">
            <w:pPr>
              <w:numPr>
                <w:ilvl w:val="0"/>
                <w:numId w:val="13"/>
              </w:numPr>
              <w:ind w:hanging="360"/>
            </w:pPr>
            <w:r>
              <w:t xml:space="preserve">In 2027, conduct a feasibility study of the poten9al to provide special school nursery provision on a full-9me (22.5 hours per week) basis. </w:t>
            </w:r>
          </w:p>
        </w:tc>
      </w:tr>
      <w:tr w:rsidR="0046273D" w14:paraId="566E580A" w14:textId="77777777">
        <w:trPr>
          <w:trHeight w:val="648"/>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4D191603" w14:textId="4317D397" w:rsidR="0046273D" w:rsidRDefault="003B70E9">
            <w:r>
              <w:rPr>
                <w:b/>
              </w:rPr>
              <w:t>Ac</w:t>
            </w:r>
            <w:r w:rsidR="00157F15">
              <w:rPr>
                <w:b/>
              </w:rPr>
              <w:t>ti</w:t>
            </w:r>
            <w:r>
              <w:rPr>
                <w:b/>
              </w:rPr>
              <w:t xml:space="preserve">ons that may take longer to implement </w:t>
            </w:r>
            <w:r>
              <w:t xml:space="preserve">(April 2030 to March 2034) </w:t>
            </w:r>
          </w:p>
        </w:tc>
      </w:tr>
      <w:tr w:rsidR="0046273D" w14:paraId="5C3375BB" w14:textId="77777777">
        <w:trPr>
          <w:trHeight w:val="1972"/>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62346780" w14:textId="0FF5C41C" w:rsidR="0046273D" w:rsidRDefault="003B70E9">
            <w:pPr>
              <w:numPr>
                <w:ilvl w:val="0"/>
                <w:numId w:val="14"/>
              </w:numPr>
              <w:spacing w:after="161"/>
              <w:ind w:right="16" w:hanging="360"/>
            </w:pPr>
            <w:r>
              <w:t>Con</w:t>
            </w:r>
            <w:r w:rsidR="00157F15">
              <w:t>ti</w:t>
            </w:r>
            <w:r>
              <w:t>nue the expansions of targeted early learning programmes (Sure Start, Pathway and Toybox) in Categories 1 &amp; 2 un</w:t>
            </w:r>
            <w:r w:rsidR="00157F15">
              <w:t>til</w:t>
            </w:r>
            <w:r>
              <w:t xml:space="preserve"> March 2034 to meet increasing service demands, with the provision of annual infla</w:t>
            </w:r>
            <w:r w:rsidR="00157F15">
              <w:t>ti</w:t>
            </w:r>
            <w:r>
              <w:t>onary upli</w:t>
            </w:r>
            <w:r w:rsidR="00157F15">
              <w:t>ft</w:t>
            </w:r>
            <w:r>
              <w:t xml:space="preserve">s to consolidate the expanded provision. </w:t>
            </w:r>
          </w:p>
          <w:p w14:paraId="0F737A9C" w14:textId="35C650E7" w:rsidR="0046273D" w:rsidRDefault="003B70E9">
            <w:pPr>
              <w:numPr>
                <w:ilvl w:val="0"/>
                <w:numId w:val="14"/>
              </w:numPr>
              <w:ind w:right="16" w:hanging="360"/>
            </w:pPr>
            <w:r>
              <w:t>Agree protocol for sharing of informa</w:t>
            </w:r>
            <w:r w:rsidR="00157F15">
              <w:t>ti</w:t>
            </w:r>
            <w:r>
              <w:t>on on children’s developmental journeys at key transi</w:t>
            </w:r>
            <w:r w:rsidR="00157F15">
              <w:t>ti</w:t>
            </w:r>
            <w:r>
              <w:t>on points, to support forward planning and ensure be</w:t>
            </w:r>
            <w:r w:rsidR="00157F15">
              <w:t>tte</w:t>
            </w:r>
            <w:r>
              <w:t>r con</w:t>
            </w:r>
            <w:r w:rsidR="00157F15">
              <w:t>ti</w:t>
            </w:r>
            <w:r>
              <w:t xml:space="preserve">nuity of support. </w:t>
            </w:r>
          </w:p>
        </w:tc>
      </w:tr>
    </w:tbl>
    <w:p w14:paraId="3D387694" w14:textId="77777777" w:rsidR="0046273D" w:rsidRDefault="003B70E9">
      <w:pPr>
        <w:spacing w:after="218"/>
      </w:pPr>
      <w:r>
        <w:rPr>
          <w:b/>
        </w:rPr>
        <w:t xml:space="preserve"> </w:t>
      </w:r>
    </w:p>
    <w:p w14:paraId="3A29D7F8" w14:textId="61C084F2" w:rsidR="0046273D" w:rsidRDefault="003B70E9">
      <w:pPr>
        <w:spacing w:after="99" w:line="265" w:lineRule="auto"/>
        <w:ind w:left="-5" w:hanging="10"/>
      </w:pPr>
      <w:r>
        <w:rPr>
          <w:b/>
          <w:sz w:val="28"/>
        </w:rPr>
        <w:t>Ques</w:t>
      </w:r>
      <w:r w:rsidR="002B785E">
        <w:rPr>
          <w:b/>
          <w:sz w:val="28"/>
        </w:rPr>
        <w:t>ti</w:t>
      </w:r>
      <w:r>
        <w:rPr>
          <w:b/>
          <w:sz w:val="28"/>
        </w:rPr>
        <w:t>on 2. To what extent do you agree or disagree with Objec</w:t>
      </w:r>
      <w:r w:rsidR="002B785E">
        <w:rPr>
          <w:b/>
          <w:sz w:val="28"/>
        </w:rPr>
        <w:t>ti</w:t>
      </w:r>
      <w:r>
        <w:rPr>
          <w:b/>
          <w:sz w:val="28"/>
        </w:rPr>
        <w:t>ve 1.2 and its associated ac</w:t>
      </w:r>
      <w:r w:rsidR="002B785E">
        <w:rPr>
          <w:b/>
          <w:sz w:val="28"/>
        </w:rPr>
        <w:t>ti</w:t>
      </w:r>
      <w:r>
        <w:rPr>
          <w:b/>
          <w:sz w:val="28"/>
        </w:rPr>
        <w:t xml:space="preserve">ons? </w:t>
      </w:r>
    </w:p>
    <w:p w14:paraId="724F1484" w14:textId="77777777" w:rsidR="0046273D" w:rsidRDefault="003B70E9">
      <w:pPr>
        <w:spacing w:after="165" w:line="267" w:lineRule="auto"/>
        <w:ind w:left="-5" w:hanging="10"/>
      </w:pPr>
      <w:r>
        <w:rPr>
          <w:i/>
        </w:rPr>
        <w:t xml:space="preserve">Please select only one item </w:t>
      </w:r>
    </w:p>
    <w:p w14:paraId="4A73E1F4" w14:textId="4D1EB0B5" w:rsidR="0046273D" w:rsidRDefault="003B70E9">
      <w:pPr>
        <w:numPr>
          <w:ilvl w:val="0"/>
          <w:numId w:val="2"/>
        </w:numPr>
        <w:spacing w:after="165"/>
        <w:ind w:right="23" w:hanging="360"/>
      </w:pPr>
      <w:r>
        <w:t xml:space="preserve">Neither Agree nor Disagree </w:t>
      </w:r>
    </w:p>
    <w:p w14:paraId="5736BF7C" w14:textId="114ACED4" w:rsidR="0046273D" w:rsidRDefault="003B70E9">
      <w:pPr>
        <w:spacing w:after="165"/>
        <w:ind w:left="10" w:right="23" w:hanging="10"/>
      </w:pPr>
      <w:r>
        <w:t>Do you have any other comments to make on Objec</w:t>
      </w:r>
      <w:r w:rsidR="00502622">
        <w:t>ti</w:t>
      </w:r>
      <w:r>
        <w:t>ve 1.2 and its associated ac</w:t>
      </w:r>
      <w:r w:rsidR="00502622">
        <w:t>ti</w:t>
      </w:r>
      <w:r>
        <w:t xml:space="preserve">ons? </w:t>
      </w:r>
    </w:p>
    <w:p w14:paraId="6A5CD69B" w14:textId="5FBB9AC1" w:rsidR="0046273D" w:rsidRPr="009852C0" w:rsidRDefault="0053619B" w:rsidP="000020FE">
      <w:pPr>
        <w:pBdr>
          <w:top w:val="single" w:sz="4" w:space="0" w:color="000000"/>
          <w:left w:val="single" w:sz="4" w:space="0" w:color="000000"/>
          <w:bottom w:val="single" w:sz="4" w:space="0" w:color="000000"/>
          <w:right w:val="single" w:sz="4" w:space="0" w:color="000000"/>
        </w:pBdr>
        <w:spacing w:after="4590" w:line="265" w:lineRule="auto"/>
        <w:ind w:left="110" w:hanging="10"/>
        <w:rPr>
          <w:color w:val="000000" w:themeColor="text1"/>
        </w:rPr>
      </w:pPr>
      <w:r w:rsidRPr="009852C0">
        <w:rPr>
          <w:color w:val="000000" w:themeColor="text1"/>
        </w:rPr>
        <w:t xml:space="preserve">HERe NI agree that supporting schemes like SureStart through financial and resource intensive investment is a positive step in supporting children </w:t>
      </w:r>
      <w:r w:rsidR="002B785E">
        <w:rPr>
          <w:color w:val="000000" w:themeColor="text1"/>
        </w:rPr>
        <w:t>who face</w:t>
      </w:r>
      <w:r w:rsidRPr="009852C0">
        <w:rPr>
          <w:color w:val="000000" w:themeColor="text1"/>
        </w:rPr>
        <w:t xml:space="preserve"> social disadvantage and children with additional need</w:t>
      </w:r>
      <w:r w:rsidR="002B785E">
        <w:rPr>
          <w:color w:val="000000" w:themeColor="text1"/>
        </w:rPr>
        <w:t>s</w:t>
      </w:r>
      <w:r w:rsidRPr="009852C0">
        <w:rPr>
          <w:color w:val="000000" w:themeColor="text1"/>
        </w:rPr>
        <w:t xml:space="preserve">. </w:t>
      </w:r>
      <w:r w:rsidR="000020FE">
        <w:rPr>
          <w:color w:val="000000" w:themeColor="text1"/>
        </w:rPr>
        <w:t>However, if these programmes including:</w:t>
      </w:r>
      <w:r w:rsidR="00F26190">
        <w:rPr>
          <w:color w:val="000000" w:themeColor="text1"/>
        </w:rPr>
        <w:t xml:space="preserve"> </w:t>
      </w:r>
      <w:r w:rsidR="00112FA9">
        <w:rPr>
          <w:color w:val="000000" w:themeColor="text1"/>
        </w:rPr>
        <w:t xml:space="preserve">SureStart, Pathway and Toybox </w:t>
      </w:r>
      <w:r w:rsidR="00F26190">
        <w:rPr>
          <w:color w:val="000000" w:themeColor="text1"/>
        </w:rPr>
        <w:t>are to be expanded, they m</w:t>
      </w:r>
      <w:r w:rsidR="00466B68">
        <w:rPr>
          <w:color w:val="000000" w:themeColor="text1"/>
        </w:rPr>
        <w:t>ust</w:t>
      </w:r>
      <w:r w:rsidR="000020FE">
        <w:rPr>
          <w:color w:val="000000" w:themeColor="text1"/>
        </w:rPr>
        <w:t xml:space="preserve"> </w:t>
      </w:r>
      <w:r w:rsidR="00613488">
        <w:rPr>
          <w:color w:val="000000" w:themeColor="text1"/>
        </w:rPr>
        <w:t>provide</w:t>
      </w:r>
      <w:r w:rsidR="000020FE">
        <w:rPr>
          <w:color w:val="000000" w:themeColor="text1"/>
        </w:rPr>
        <w:t xml:space="preserve"> </w:t>
      </w:r>
      <w:r w:rsidR="000020FE" w:rsidRPr="00613488">
        <w:rPr>
          <w:b/>
          <w:bCs/>
          <w:color w:val="000000" w:themeColor="text1"/>
        </w:rPr>
        <w:t>full time</w:t>
      </w:r>
      <w:r w:rsidR="000020FE">
        <w:rPr>
          <w:color w:val="000000" w:themeColor="text1"/>
        </w:rPr>
        <w:t xml:space="preserve"> spaces and</w:t>
      </w:r>
      <w:r w:rsidR="00466B68">
        <w:rPr>
          <w:color w:val="000000" w:themeColor="text1"/>
        </w:rPr>
        <w:t xml:space="preserve"> </w:t>
      </w:r>
      <w:r w:rsidR="00613488">
        <w:rPr>
          <w:color w:val="000000" w:themeColor="text1"/>
        </w:rPr>
        <w:t>have</w:t>
      </w:r>
      <w:r w:rsidR="00466B68">
        <w:rPr>
          <w:color w:val="000000" w:themeColor="text1"/>
        </w:rPr>
        <w:t xml:space="preserve"> the same range of educational opportunities as their peers in </w:t>
      </w:r>
      <w:r w:rsidR="00781654">
        <w:rPr>
          <w:color w:val="000000" w:themeColor="text1"/>
        </w:rPr>
        <w:t>full time early years provision</w:t>
      </w:r>
      <w:r w:rsidR="00955518">
        <w:rPr>
          <w:color w:val="000000" w:themeColor="text1"/>
        </w:rPr>
        <w:t>.</w:t>
      </w:r>
      <w:r w:rsidR="000020FE">
        <w:rPr>
          <w:color w:val="000000" w:themeColor="text1"/>
        </w:rPr>
        <w:t xml:space="preserve"> </w:t>
      </w:r>
      <w:r w:rsidR="00083835">
        <w:rPr>
          <w:color w:val="000000" w:themeColor="text1"/>
        </w:rPr>
        <w:t>Without</w:t>
      </w:r>
      <w:r w:rsidR="000020FE">
        <w:rPr>
          <w:color w:val="000000" w:themeColor="text1"/>
        </w:rPr>
        <w:t xml:space="preserve"> these </w:t>
      </w:r>
      <w:r w:rsidR="006E2645">
        <w:rPr>
          <w:color w:val="000000" w:themeColor="text1"/>
        </w:rPr>
        <w:t>full-time</w:t>
      </w:r>
      <w:r w:rsidR="00083835">
        <w:rPr>
          <w:color w:val="000000" w:themeColor="text1"/>
        </w:rPr>
        <w:t xml:space="preserve"> places</w:t>
      </w:r>
      <w:r w:rsidR="00291BEA">
        <w:rPr>
          <w:color w:val="000000" w:themeColor="text1"/>
        </w:rPr>
        <w:t xml:space="preserve"> women will stil</w:t>
      </w:r>
      <w:r w:rsidR="001C37AD">
        <w:rPr>
          <w:color w:val="000000" w:themeColor="text1"/>
        </w:rPr>
        <w:t>l</w:t>
      </w:r>
      <w:r w:rsidR="00291BEA">
        <w:rPr>
          <w:color w:val="000000" w:themeColor="text1"/>
        </w:rPr>
        <w:t xml:space="preserve"> face barriers to </w:t>
      </w:r>
      <w:r w:rsidR="001C37AD">
        <w:rPr>
          <w:color w:val="000000" w:themeColor="text1"/>
        </w:rPr>
        <w:t>getting into, and staying in, work</w:t>
      </w:r>
      <w:r w:rsidR="00291BEA">
        <w:rPr>
          <w:color w:val="000000" w:themeColor="text1"/>
        </w:rPr>
        <w:t>.</w:t>
      </w:r>
      <w:r w:rsidRPr="009852C0">
        <w:rPr>
          <w:color w:val="000000" w:themeColor="text1"/>
        </w:rPr>
        <w:t xml:space="preserve"> </w:t>
      </w:r>
      <w:r w:rsidR="0076585F">
        <w:rPr>
          <w:color w:val="000000" w:themeColor="text1"/>
        </w:rPr>
        <w:t>When</w:t>
      </w:r>
      <w:r w:rsidRPr="009852C0">
        <w:rPr>
          <w:color w:val="000000" w:themeColor="text1"/>
        </w:rPr>
        <w:t xml:space="preserve"> looking at measures tackling social disadvantage, there should be recognition of the importance of </w:t>
      </w:r>
      <w:r w:rsidR="00107084" w:rsidRPr="009852C0">
        <w:rPr>
          <w:color w:val="000000" w:themeColor="text1"/>
        </w:rPr>
        <w:t>community-based</w:t>
      </w:r>
      <w:r w:rsidRPr="009852C0">
        <w:rPr>
          <w:color w:val="000000" w:themeColor="text1"/>
        </w:rPr>
        <w:t xml:space="preserve"> childcare in areas with the highest need. There is no recognition of the Women’s Centre Childcare Fund</w:t>
      </w:r>
      <w:r w:rsidR="0025282F">
        <w:rPr>
          <w:color w:val="000000" w:themeColor="text1"/>
        </w:rPr>
        <w:t xml:space="preserve"> (WCCF)</w:t>
      </w:r>
      <w:r w:rsidRPr="009852C0">
        <w:rPr>
          <w:color w:val="000000" w:themeColor="text1"/>
        </w:rPr>
        <w:t xml:space="preserve">, for example, which is a vital support for children living in areas of social and economic disadvantage, and supports low-income women to get back into work. HERe NI recommend that </w:t>
      </w:r>
      <w:r w:rsidR="0089629E">
        <w:rPr>
          <w:color w:val="000000" w:themeColor="text1"/>
        </w:rPr>
        <w:t xml:space="preserve">within this objective, </w:t>
      </w:r>
      <w:r w:rsidRPr="009852C0">
        <w:rPr>
          <w:color w:val="000000" w:themeColor="text1"/>
        </w:rPr>
        <w:t xml:space="preserve">specific support for </w:t>
      </w:r>
      <w:r w:rsidR="0094202C" w:rsidRPr="009852C0">
        <w:rPr>
          <w:color w:val="000000" w:themeColor="text1"/>
        </w:rPr>
        <w:t>community-based</w:t>
      </w:r>
      <w:r w:rsidRPr="009852C0">
        <w:rPr>
          <w:color w:val="000000" w:themeColor="text1"/>
        </w:rPr>
        <w:t xml:space="preserve"> childcare be increased and expanded, delivered through </w:t>
      </w:r>
      <w:r w:rsidR="00FF77A7">
        <w:rPr>
          <w:color w:val="000000" w:themeColor="text1"/>
        </w:rPr>
        <w:t>t</w:t>
      </w:r>
      <w:r w:rsidRPr="009852C0">
        <w:rPr>
          <w:color w:val="000000" w:themeColor="text1"/>
        </w:rPr>
        <w:t>he WCCF</w:t>
      </w:r>
      <w:r w:rsidR="0089629E">
        <w:rPr>
          <w:color w:val="000000" w:themeColor="text1"/>
        </w:rPr>
        <w:t>.</w:t>
      </w:r>
    </w:p>
    <w:p w14:paraId="06A1DAFE" w14:textId="77777777" w:rsidR="0046273D" w:rsidRDefault="003B70E9">
      <w:pPr>
        <w:spacing w:after="161"/>
      </w:pPr>
      <w:r>
        <w:rPr>
          <w:b/>
          <w:sz w:val="28"/>
        </w:rPr>
        <w:lastRenderedPageBreak/>
        <w:t xml:space="preserve"> </w:t>
      </w:r>
    </w:p>
    <w:p w14:paraId="0A5AFE38" w14:textId="77777777" w:rsidR="0046273D" w:rsidRDefault="003B70E9">
      <w:pPr>
        <w:spacing w:after="0"/>
      </w:pPr>
      <w:r>
        <w:rPr>
          <w:b/>
          <w:sz w:val="28"/>
        </w:rPr>
        <w:t xml:space="preserve"> </w:t>
      </w:r>
      <w:r>
        <w:rPr>
          <w:b/>
          <w:sz w:val="28"/>
        </w:rPr>
        <w:tab/>
        <w:t xml:space="preserve"> </w:t>
      </w:r>
    </w:p>
    <w:p w14:paraId="5FD769CE" w14:textId="055B16E3" w:rsidR="0046273D" w:rsidRDefault="003B70E9">
      <w:pPr>
        <w:spacing w:after="0"/>
        <w:ind w:left="-5" w:right="11" w:hanging="10"/>
      </w:pPr>
      <w:r>
        <w:rPr>
          <w:b/>
          <w:color w:val="002060"/>
          <w:sz w:val="28"/>
        </w:rPr>
        <w:t>Objec</w:t>
      </w:r>
      <w:r w:rsidR="00107084">
        <w:rPr>
          <w:b/>
          <w:color w:val="002060"/>
          <w:sz w:val="28"/>
        </w:rPr>
        <w:t>ti</w:t>
      </w:r>
      <w:r>
        <w:rPr>
          <w:b/>
          <w:color w:val="002060"/>
          <w:sz w:val="28"/>
        </w:rPr>
        <w:t xml:space="preserve">ve 1.3: Extend developmental provision for children aged 2-3 </w:t>
      </w:r>
    </w:p>
    <w:tbl>
      <w:tblPr>
        <w:tblStyle w:val="TableGrid"/>
        <w:tblW w:w="9626" w:type="dxa"/>
        <w:tblInd w:w="6" w:type="dxa"/>
        <w:tblCellMar>
          <w:top w:w="101" w:type="dxa"/>
          <w:left w:w="119" w:type="dxa"/>
          <w:right w:w="115" w:type="dxa"/>
        </w:tblCellMar>
        <w:tblLook w:val="04A0" w:firstRow="1" w:lastRow="0" w:firstColumn="1" w:lastColumn="0" w:noHBand="0" w:noVBand="1"/>
      </w:tblPr>
      <w:tblGrid>
        <w:gridCol w:w="9626"/>
      </w:tblGrid>
      <w:tr w:rsidR="0046273D" w14:paraId="1BE16F44" w14:textId="77777777">
        <w:trPr>
          <w:trHeight w:val="616"/>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6602FE44" w14:textId="39451259" w:rsidR="0046273D" w:rsidRDefault="003B70E9">
            <w:r>
              <w:rPr>
                <w:b/>
              </w:rPr>
              <w:t>Ac</w:t>
            </w:r>
            <w:r w:rsidR="004656A4">
              <w:rPr>
                <w:b/>
              </w:rPr>
              <w:t>ti</w:t>
            </w:r>
            <w:r>
              <w:rPr>
                <w:b/>
              </w:rPr>
              <w:t xml:space="preserve">ons already underway </w:t>
            </w:r>
            <w:r>
              <w:t xml:space="preserve">(April 2024 to March 2026) </w:t>
            </w:r>
          </w:p>
        </w:tc>
      </w:tr>
      <w:tr w:rsidR="0046273D" w14:paraId="7DAE002E" w14:textId="77777777">
        <w:trPr>
          <w:trHeight w:val="941"/>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32764125" w14:textId="77777777" w:rsidR="0046273D" w:rsidRDefault="003B70E9">
            <w:pPr>
              <w:ind w:left="720"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Provide 1,790 2–3-year-olds with access to the Sure Start Developmental Programme in current and expanded geographical areas and through a new Outreach model. </w:t>
            </w:r>
          </w:p>
        </w:tc>
      </w:tr>
      <w:tr w:rsidR="0046273D" w14:paraId="0727EA78" w14:textId="77777777">
        <w:trPr>
          <w:trHeight w:val="65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1749D974" w14:textId="6D2BA89F" w:rsidR="0046273D" w:rsidRDefault="003B70E9">
            <w:r>
              <w:rPr>
                <w:b/>
              </w:rPr>
              <w:t>Ac</w:t>
            </w:r>
            <w:r w:rsidR="004656A4">
              <w:rPr>
                <w:b/>
              </w:rPr>
              <w:t>ti</w:t>
            </w:r>
            <w:r>
              <w:rPr>
                <w:b/>
              </w:rPr>
              <w:t>ons that will be priori</w:t>
            </w:r>
            <w:r w:rsidR="00EF2193">
              <w:rPr>
                <w:b/>
              </w:rPr>
              <w:t>ti</w:t>
            </w:r>
            <w:r>
              <w:rPr>
                <w:b/>
              </w:rPr>
              <w:t xml:space="preserve">sed next subject to available resources </w:t>
            </w:r>
            <w:r>
              <w:t xml:space="preserve">(April 2026 to March 2030) </w:t>
            </w:r>
          </w:p>
        </w:tc>
      </w:tr>
      <w:tr w:rsidR="0046273D" w14:paraId="6AE1A047" w14:textId="77777777">
        <w:trPr>
          <w:trHeight w:val="2261"/>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215AC155" w14:textId="6DD7AE37" w:rsidR="0046273D" w:rsidRDefault="003B70E9">
            <w:pPr>
              <w:numPr>
                <w:ilvl w:val="0"/>
                <w:numId w:val="15"/>
              </w:numPr>
              <w:spacing w:after="154" w:line="261" w:lineRule="auto"/>
              <w:ind w:hanging="360"/>
            </w:pPr>
            <w:r>
              <w:t>Progressively extend access to developmental support for children aged 2–3, ini</w:t>
            </w:r>
            <w:r w:rsidR="004656A4">
              <w:t>ti</w:t>
            </w:r>
            <w:r>
              <w:t>ally priori</w:t>
            </w:r>
            <w:r w:rsidR="004656A4">
              <w:t>ti</w:t>
            </w:r>
            <w:r>
              <w:t>sing children facing disadvantage and those with addi</w:t>
            </w:r>
            <w:r w:rsidR="004656A4">
              <w:t>ti</w:t>
            </w:r>
            <w:r>
              <w:t xml:space="preserve">onal needs. </w:t>
            </w:r>
          </w:p>
          <w:p w14:paraId="31B79526" w14:textId="1DE6C3CF" w:rsidR="0046273D" w:rsidRDefault="003B70E9">
            <w:pPr>
              <w:numPr>
                <w:ilvl w:val="0"/>
                <w:numId w:val="15"/>
              </w:numPr>
              <w:ind w:hanging="360"/>
            </w:pPr>
            <w:r>
              <w:t>Develop a holis</w:t>
            </w:r>
            <w:r w:rsidR="00796D0E">
              <w:t>ti</w:t>
            </w:r>
            <w:r>
              <w:t xml:space="preserve">c approach to child development through integrated family-cantered services which brings together Allied Health Professionals, Speech and Language Therapists, early years </w:t>
            </w:r>
            <w:r w:rsidR="00796D0E">
              <w:t>practitioners</w:t>
            </w:r>
            <w:r>
              <w:t>, family support teams, and others to develop a targeted programme for children with emerging addi</w:t>
            </w:r>
            <w:r w:rsidR="00796D0E">
              <w:t>ti</w:t>
            </w:r>
            <w:r>
              <w:t xml:space="preserve">onal needs, including support for parents and families. </w:t>
            </w:r>
          </w:p>
        </w:tc>
      </w:tr>
      <w:tr w:rsidR="0046273D" w14:paraId="5233AB8A" w14:textId="77777777">
        <w:trPr>
          <w:trHeight w:val="65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6CCEBCF3" w14:textId="7F8BA4E7" w:rsidR="0046273D" w:rsidRDefault="003B70E9">
            <w:r>
              <w:rPr>
                <w:b/>
              </w:rPr>
              <w:t>Ac</w:t>
            </w:r>
            <w:r w:rsidR="00796D0E">
              <w:rPr>
                <w:b/>
              </w:rPr>
              <w:t>ti</w:t>
            </w:r>
            <w:r>
              <w:rPr>
                <w:b/>
              </w:rPr>
              <w:t xml:space="preserve">ons that may take longer to implement </w:t>
            </w:r>
            <w:r>
              <w:t xml:space="preserve">(April 2030 to March 2034) </w:t>
            </w:r>
          </w:p>
        </w:tc>
      </w:tr>
      <w:tr w:rsidR="0046273D" w14:paraId="36C71E48" w14:textId="77777777">
        <w:trPr>
          <w:trHeight w:val="940"/>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2348B150" w14:textId="77777777" w:rsidR="0046273D" w:rsidRDefault="003B70E9">
            <w:pPr>
              <w:ind w:left="720"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Provide access to appropriate developmental provision for all children aged 2–3 (in their pre-preschool year). </w:t>
            </w:r>
          </w:p>
        </w:tc>
      </w:tr>
    </w:tbl>
    <w:p w14:paraId="0FE1904B" w14:textId="77777777" w:rsidR="0046273D" w:rsidRDefault="003B70E9">
      <w:pPr>
        <w:spacing w:after="218"/>
      </w:pPr>
      <w:r>
        <w:rPr>
          <w:b/>
        </w:rPr>
        <w:t xml:space="preserve"> </w:t>
      </w:r>
    </w:p>
    <w:p w14:paraId="5B694272" w14:textId="314E40FD" w:rsidR="0046273D" w:rsidRDefault="003B70E9">
      <w:pPr>
        <w:spacing w:after="99" w:line="265" w:lineRule="auto"/>
        <w:ind w:left="-5" w:hanging="10"/>
      </w:pPr>
      <w:r>
        <w:rPr>
          <w:b/>
          <w:sz w:val="28"/>
        </w:rPr>
        <w:t>Ques</w:t>
      </w:r>
      <w:r w:rsidR="00BE0AC5">
        <w:rPr>
          <w:b/>
          <w:sz w:val="28"/>
        </w:rPr>
        <w:t>ti</w:t>
      </w:r>
      <w:r>
        <w:rPr>
          <w:b/>
          <w:sz w:val="28"/>
        </w:rPr>
        <w:t>on 3. To what extent do you agree or disagree with Objec</w:t>
      </w:r>
      <w:r w:rsidR="00145BAF">
        <w:rPr>
          <w:b/>
          <w:sz w:val="28"/>
        </w:rPr>
        <w:t>ti</w:t>
      </w:r>
      <w:r>
        <w:rPr>
          <w:b/>
          <w:sz w:val="28"/>
        </w:rPr>
        <w:t>ve 1.3 and its associated ac</w:t>
      </w:r>
      <w:r w:rsidR="00BE0AC5">
        <w:rPr>
          <w:b/>
          <w:sz w:val="28"/>
        </w:rPr>
        <w:t>ti</w:t>
      </w:r>
      <w:r>
        <w:rPr>
          <w:b/>
          <w:sz w:val="28"/>
        </w:rPr>
        <w:t xml:space="preserve">ons? </w:t>
      </w:r>
    </w:p>
    <w:p w14:paraId="7026E7E7" w14:textId="77777777" w:rsidR="0046273D" w:rsidRDefault="003B70E9">
      <w:pPr>
        <w:spacing w:after="165" w:line="267" w:lineRule="auto"/>
        <w:ind w:left="-5" w:hanging="10"/>
      </w:pPr>
      <w:r>
        <w:rPr>
          <w:i/>
        </w:rPr>
        <w:t xml:space="preserve">Please select only one item </w:t>
      </w:r>
    </w:p>
    <w:p w14:paraId="66DECF22" w14:textId="77777777" w:rsidR="00906AEB" w:rsidRPr="00906AEB" w:rsidRDefault="003B70E9" w:rsidP="00906AEB">
      <w:pPr>
        <w:numPr>
          <w:ilvl w:val="0"/>
          <w:numId w:val="2"/>
        </w:numPr>
        <w:spacing w:after="193"/>
        <w:ind w:right="23" w:hanging="360"/>
      </w:pPr>
      <w:r>
        <w:t xml:space="preserve">Agree  </w:t>
      </w:r>
      <w:r>
        <w:tab/>
        <w:t xml:space="preserve"> </w:t>
      </w:r>
      <w:r>
        <w:tab/>
        <w:t xml:space="preserve"> </w:t>
      </w:r>
      <w:r>
        <w:tab/>
      </w:r>
    </w:p>
    <w:p w14:paraId="1076FCB0" w14:textId="693A4ABB" w:rsidR="0046273D" w:rsidRDefault="003B70E9" w:rsidP="00906AEB">
      <w:pPr>
        <w:numPr>
          <w:ilvl w:val="0"/>
          <w:numId w:val="2"/>
        </w:numPr>
        <w:spacing w:after="193"/>
        <w:ind w:right="23" w:hanging="360"/>
      </w:pPr>
      <w:r>
        <w:t>Do you have any other comments to make on Objec</w:t>
      </w:r>
      <w:r w:rsidR="00906AEB">
        <w:t>ti</w:t>
      </w:r>
      <w:r>
        <w:t>ve 1.3 and its associated ac</w:t>
      </w:r>
      <w:r w:rsidR="00906AEB">
        <w:t>ti</w:t>
      </w:r>
      <w:r>
        <w:t xml:space="preserve">ons? </w:t>
      </w:r>
    </w:p>
    <w:p w14:paraId="3FC8A003" w14:textId="77777777" w:rsidR="0046273D" w:rsidRDefault="003B70E9">
      <w:pPr>
        <w:spacing w:after="0"/>
      </w:pPr>
      <w:r>
        <w:t xml:space="preserve"> </w:t>
      </w:r>
    </w:p>
    <w:p w14:paraId="0EAF7626" w14:textId="7D9E5FCD" w:rsidR="0046273D" w:rsidRPr="00E05B44" w:rsidRDefault="00F059FC">
      <w:pPr>
        <w:pBdr>
          <w:top w:val="single" w:sz="4" w:space="0" w:color="000000"/>
          <w:left w:val="single" w:sz="4" w:space="0" w:color="000000"/>
          <w:bottom w:val="single" w:sz="4" w:space="0" w:color="000000"/>
          <w:right w:val="single" w:sz="4" w:space="0" w:color="000000"/>
        </w:pBdr>
        <w:spacing w:after="5387" w:line="265" w:lineRule="auto"/>
        <w:ind w:left="110" w:hanging="10"/>
        <w:rPr>
          <w:color w:val="000000" w:themeColor="text1"/>
        </w:rPr>
      </w:pPr>
      <w:r w:rsidRPr="00E05B44">
        <w:rPr>
          <w:color w:val="000000" w:themeColor="text1"/>
        </w:rPr>
        <w:t xml:space="preserve">While HERe NI agree that this objective is a progressive step for ensuring children aged 2-3 have childcare access, there are some concerns </w:t>
      </w:r>
      <w:r w:rsidR="00806FEE" w:rsidRPr="00E05B44">
        <w:rPr>
          <w:color w:val="000000" w:themeColor="text1"/>
        </w:rPr>
        <w:t xml:space="preserve">if access is not universal; this could leave to </w:t>
      </w:r>
      <w:r w:rsidR="00C626AA" w:rsidRPr="00E05B44">
        <w:rPr>
          <w:color w:val="000000" w:themeColor="text1"/>
        </w:rPr>
        <w:t>a ‘</w:t>
      </w:r>
      <w:r w:rsidR="00806FEE" w:rsidRPr="00E05B44">
        <w:rPr>
          <w:color w:val="000000" w:themeColor="text1"/>
        </w:rPr>
        <w:t xml:space="preserve">postcode </w:t>
      </w:r>
      <w:r w:rsidR="00C626AA" w:rsidRPr="00E05B44">
        <w:rPr>
          <w:color w:val="000000" w:themeColor="text1"/>
        </w:rPr>
        <w:t>lottery’ for ch</w:t>
      </w:r>
      <w:r w:rsidR="00E5471E" w:rsidRPr="00E05B44">
        <w:rPr>
          <w:color w:val="000000" w:themeColor="text1"/>
        </w:rPr>
        <w:t>ildren</w:t>
      </w:r>
      <w:r w:rsidR="00F60C17" w:rsidRPr="00E05B44">
        <w:rPr>
          <w:color w:val="000000" w:themeColor="text1"/>
        </w:rPr>
        <w:t xml:space="preserve">, </w:t>
      </w:r>
      <w:r w:rsidR="00E5471E" w:rsidRPr="00E05B44">
        <w:rPr>
          <w:color w:val="000000" w:themeColor="text1"/>
        </w:rPr>
        <w:t>risk</w:t>
      </w:r>
      <w:r w:rsidR="00F60C17" w:rsidRPr="00E05B44">
        <w:rPr>
          <w:color w:val="000000" w:themeColor="text1"/>
        </w:rPr>
        <w:t>ing</w:t>
      </w:r>
      <w:r w:rsidR="00E5471E" w:rsidRPr="00E05B44">
        <w:rPr>
          <w:color w:val="000000" w:themeColor="text1"/>
        </w:rPr>
        <w:t xml:space="preserve"> leaving</w:t>
      </w:r>
      <w:r w:rsidR="00F60C17" w:rsidRPr="00E05B44">
        <w:rPr>
          <w:color w:val="000000" w:themeColor="text1"/>
        </w:rPr>
        <w:t xml:space="preserve"> some</w:t>
      </w:r>
      <w:r w:rsidR="00E5471E" w:rsidRPr="00E05B44">
        <w:rPr>
          <w:color w:val="000000" w:themeColor="text1"/>
        </w:rPr>
        <w:t xml:space="preserve"> children behind. </w:t>
      </w:r>
      <w:r w:rsidR="006703D2" w:rsidRPr="00E05B44">
        <w:rPr>
          <w:color w:val="000000" w:themeColor="text1"/>
        </w:rPr>
        <w:t>To ensure no child is left behind</w:t>
      </w:r>
      <w:r w:rsidR="006E2645">
        <w:rPr>
          <w:color w:val="000000" w:themeColor="text1"/>
        </w:rPr>
        <w:t>,</w:t>
      </w:r>
      <w:r w:rsidR="006703D2" w:rsidRPr="00E05B44">
        <w:rPr>
          <w:color w:val="000000" w:themeColor="text1"/>
        </w:rPr>
        <w:t xml:space="preserve"> universal provisions should be set in the second </w:t>
      </w:r>
      <w:r w:rsidR="00E05B44" w:rsidRPr="00E05B44">
        <w:rPr>
          <w:color w:val="000000" w:themeColor="text1"/>
        </w:rPr>
        <w:t>stage</w:t>
      </w:r>
      <w:r w:rsidR="006703D2" w:rsidRPr="00E05B44">
        <w:rPr>
          <w:color w:val="000000" w:themeColor="text1"/>
        </w:rPr>
        <w:t xml:space="preserve"> </w:t>
      </w:r>
      <w:r w:rsidR="00E05B44" w:rsidRPr="00E05B44">
        <w:rPr>
          <w:color w:val="000000" w:themeColor="text1"/>
        </w:rPr>
        <w:t xml:space="preserve">of this objective </w:t>
      </w:r>
      <w:r w:rsidR="006703D2" w:rsidRPr="00E05B44">
        <w:rPr>
          <w:color w:val="000000" w:themeColor="text1"/>
        </w:rPr>
        <w:t>(April 2026</w:t>
      </w:r>
      <w:r w:rsidR="00E05B44" w:rsidRPr="00E05B44">
        <w:rPr>
          <w:color w:val="000000" w:themeColor="text1"/>
        </w:rPr>
        <w:t xml:space="preserve"> - March 2030).</w:t>
      </w:r>
    </w:p>
    <w:p w14:paraId="7C544839" w14:textId="77777777" w:rsidR="0046273D" w:rsidRDefault="003B70E9">
      <w:pPr>
        <w:spacing w:after="213"/>
      </w:pPr>
      <w:r>
        <w:rPr>
          <w:b/>
        </w:rPr>
        <w:lastRenderedPageBreak/>
        <w:t xml:space="preserve"> </w:t>
      </w:r>
    </w:p>
    <w:p w14:paraId="4863AA4B" w14:textId="58B9E672" w:rsidR="0046273D" w:rsidRDefault="003B70E9">
      <w:pPr>
        <w:spacing w:after="0"/>
        <w:ind w:left="-5" w:right="11" w:hanging="10"/>
      </w:pPr>
      <w:r>
        <w:rPr>
          <w:b/>
          <w:color w:val="002060"/>
          <w:sz w:val="28"/>
        </w:rPr>
        <w:t>Objec</w:t>
      </w:r>
      <w:r w:rsidR="002779F3">
        <w:rPr>
          <w:b/>
          <w:color w:val="002060"/>
          <w:sz w:val="28"/>
        </w:rPr>
        <w:t>ti</w:t>
      </w:r>
      <w:r>
        <w:rPr>
          <w:b/>
          <w:color w:val="002060"/>
          <w:sz w:val="28"/>
        </w:rPr>
        <w:t>ve 1.4: Promote high-quality provision across all early learning and childcare providers.</w:t>
      </w:r>
      <w:r>
        <w:rPr>
          <w:color w:val="002060"/>
          <w:sz w:val="28"/>
        </w:rPr>
        <w:t xml:space="preserve"> </w:t>
      </w:r>
    </w:p>
    <w:tbl>
      <w:tblPr>
        <w:tblStyle w:val="TableGrid"/>
        <w:tblW w:w="9626" w:type="dxa"/>
        <w:tblInd w:w="6" w:type="dxa"/>
        <w:tblCellMar>
          <w:top w:w="69" w:type="dxa"/>
          <w:left w:w="119" w:type="dxa"/>
          <w:right w:w="91" w:type="dxa"/>
        </w:tblCellMar>
        <w:tblLook w:val="04A0" w:firstRow="1" w:lastRow="0" w:firstColumn="1" w:lastColumn="0" w:noHBand="0" w:noVBand="1"/>
      </w:tblPr>
      <w:tblGrid>
        <w:gridCol w:w="9626"/>
      </w:tblGrid>
      <w:tr w:rsidR="0046273D" w14:paraId="46677964" w14:textId="77777777">
        <w:trPr>
          <w:trHeight w:val="580"/>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3288D531" w14:textId="779683DD" w:rsidR="0046273D" w:rsidRDefault="003B70E9">
            <w:r>
              <w:rPr>
                <w:b/>
              </w:rPr>
              <w:t>Ac</w:t>
            </w:r>
            <w:r w:rsidR="002779F3">
              <w:rPr>
                <w:b/>
              </w:rPr>
              <w:t>ti</w:t>
            </w:r>
            <w:r>
              <w:rPr>
                <w:b/>
              </w:rPr>
              <w:t xml:space="preserve">ons already underway </w:t>
            </w:r>
            <w:r>
              <w:t xml:space="preserve">(April 2024 to March 2026) </w:t>
            </w:r>
          </w:p>
        </w:tc>
      </w:tr>
      <w:tr w:rsidR="0046273D" w14:paraId="0BF8A636" w14:textId="77777777">
        <w:trPr>
          <w:trHeight w:val="3902"/>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0AA8BAD6" w14:textId="77777777" w:rsidR="0046273D" w:rsidRDefault="003B70E9">
            <w:pPr>
              <w:numPr>
                <w:ilvl w:val="0"/>
                <w:numId w:val="16"/>
              </w:numPr>
              <w:spacing w:after="154" w:line="261" w:lineRule="auto"/>
              <w:ind w:hanging="360"/>
            </w:pPr>
            <w:r>
              <w:t xml:space="preserve">Increase the financial support for the development of the Irish Medium (IM) Pre-school Support Service. </w:t>
            </w:r>
          </w:p>
          <w:p w14:paraId="06145E7D" w14:textId="687AD3F7" w:rsidR="0046273D" w:rsidRDefault="003B70E9">
            <w:pPr>
              <w:numPr>
                <w:ilvl w:val="0"/>
                <w:numId w:val="16"/>
              </w:numPr>
              <w:spacing w:after="158" w:line="261" w:lineRule="auto"/>
              <w:ind w:hanging="360"/>
            </w:pPr>
            <w:r>
              <w:t>Promote the value and benefits of play, providing professional training and development services to support best prac</w:t>
            </w:r>
            <w:r w:rsidR="002779F3">
              <w:t>ti</w:t>
            </w:r>
            <w:r>
              <w:t xml:space="preserve">ce and promote inclusivity. </w:t>
            </w:r>
          </w:p>
          <w:p w14:paraId="5679A478" w14:textId="150F2C6D" w:rsidR="0046273D" w:rsidRDefault="003B70E9">
            <w:pPr>
              <w:numPr>
                <w:ilvl w:val="0"/>
                <w:numId w:val="16"/>
              </w:numPr>
              <w:spacing w:after="163" w:line="257" w:lineRule="auto"/>
              <w:ind w:hanging="360"/>
            </w:pPr>
            <w:r>
              <w:t>Promote speech, language and communica</w:t>
            </w:r>
            <w:r w:rsidR="0028183D">
              <w:t>ti</w:t>
            </w:r>
            <w:r>
              <w:t xml:space="preserve">on development for children in the early years and develop a series of universally accessible bite size videos. </w:t>
            </w:r>
          </w:p>
          <w:p w14:paraId="13A77F3D" w14:textId="3B7B4E1F" w:rsidR="0046273D" w:rsidRDefault="003B70E9">
            <w:pPr>
              <w:numPr>
                <w:ilvl w:val="0"/>
                <w:numId w:val="16"/>
              </w:numPr>
              <w:spacing w:after="163" w:line="257" w:lineRule="auto"/>
              <w:ind w:hanging="360"/>
            </w:pPr>
            <w:r>
              <w:t>Support staff within the Pre-school Educa</w:t>
            </w:r>
            <w:r w:rsidR="0028183D">
              <w:t>ti</w:t>
            </w:r>
            <w:r>
              <w:t>on Programme (PSEP) to engage more effec</w:t>
            </w:r>
            <w:r w:rsidR="0028183D">
              <w:t>ti</w:t>
            </w:r>
            <w:r>
              <w:t>vely with parents to create, sustain and improve posi</w:t>
            </w:r>
            <w:r w:rsidR="006A63B9">
              <w:t>ti</w:t>
            </w:r>
            <w:r>
              <w:t xml:space="preserve">ve and nurturing home learning environments. </w:t>
            </w:r>
          </w:p>
          <w:p w14:paraId="1BC9135D" w14:textId="77777777" w:rsidR="0046273D" w:rsidRDefault="003B70E9">
            <w:pPr>
              <w:numPr>
                <w:ilvl w:val="0"/>
                <w:numId w:val="16"/>
              </w:numPr>
              <w:ind w:hanging="360"/>
            </w:pPr>
            <w:r>
              <w:t xml:space="preserve">Provide the BookTrust Bookstart Baby programme to all babies in their first year. </w:t>
            </w:r>
          </w:p>
        </w:tc>
      </w:tr>
      <w:tr w:rsidR="0046273D" w14:paraId="5DA1DBB2" w14:textId="77777777">
        <w:trPr>
          <w:trHeight w:val="65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5D0D2DC6" w14:textId="5C85425F" w:rsidR="0046273D" w:rsidRDefault="003B70E9">
            <w:r>
              <w:rPr>
                <w:b/>
              </w:rPr>
              <w:t>Ac</w:t>
            </w:r>
            <w:r w:rsidR="006A63B9">
              <w:rPr>
                <w:b/>
              </w:rPr>
              <w:t>ti</w:t>
            </w:r>
            <w:r>
              <w:rPr>
                <w:b/>
              </w:rPr>
              <w:t>ons that will be priori</w:t>
            </w:r>
            <w:r w:rsidR="006A63B9">
              <w:rPr>
                <w:b/>
              </w:rPr>
              <w:t>ti</w:t>
            </w:r>
            <w:r>
              <w:rPr>
                <w:b/>
              </w:rPr>
              <w:t xml:space="preserve">sed next subject to available resources </w:t>
            </w:r>
            <w:r>
              <w:t xml:space="preserve">(April 2026 to March 2030) </w:t>
            </w:r>
          </w:p>
        </w:tc>
      </w:tr>
      <w:tr w:rsidR="0046273D" w14:paraId="4017F108" w14:textId="77777777">
        <w:trPr>
          <w:trHeight w:val="2096"/>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2576228B" w14:textId="2FDEA202" w:rsidR="0046273D" w:rsidRDefault="003B70E9">
            <w:pPr>
              <w:ind w:left="720" w:right="4"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By March 2028, in consulta</w:t>
            </w:r>
            <w:r w:rsidR="006A63B9">
              <w:t>ti</w:t>
            </w:r>
            <w:r>
              <w:t>on with early years experts, design and introduce an integrated Early Years Framework for children aged 0-6 that provides a single con</w:t>
            </w:r>
            <w:r w:rsidR="006A63B9">
              <w:t>ti</w:t>
            </w:r>
            <w:r>
              <w:t>nuum for children below compulsory school age as they transi</w:t>
            </w:r>
            <w:r w:rsidR="006A63B9">
              <w:t>ti</w:t>
            </w:r>
            <w:r>
              <w:t>on to formal educa</w:t>
            </w:r>
            <w:r w:rsidR="006A63B9">
              <w:t>ti</w:t>
            </w:r>
            <w:r>
              <w:t>on. The unified framework will be used in all ELC providers and will align with the Founda</w:t>
            </w:r>
            <w:r w:rsidR="006A63B9">
              <w:t>ti</w:t>
            </w:r>
            <w:r>
              <w:t>on Stage of the reformed statutory curriculum. The framework will set out broad expecta</w:t>
            </w:r>
            <w:r w:rsidR="006A63B9">
              <w:t>ti</w:t>
            </w:r>
            <w:r>
              <w:t xml:space="preserve">ons for children’s development across key domains. </w:t>
            </w:r>
          </w:p>
        </w:tc>
      </w:tr>
      <w:tr w:rsidR="0046273D" w14:paraId="57A81326" w14:textId="77777777">
        <w:trPr>
          <w:trHeight w:val="3256"/>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7186A522" w14:textId="5A6B3489" w:rsidR="0046273D" w:rsidRDefault="003B70E9">
            <w:pPr>
              <w:numPr>
                <w:ilvl w:val="0"/>
                <w:numId w:val="17"/>
              </w:numPr>
              <w:spacing w:after="161"/>
              <w:ind w:hanging="360"/>
            </w:pPr>
            <w:r>
              <w:t>Promote stronger parent-prac</w:t>
            </w:r>
            <w:r w:rsidR="006A63B9">
              <w:t>titi</w:t>
            </w:r>
            <w:r>
              <w:t>oner partnerships across all educa</w:t>
            </w:r>
            <w:r w:rsidR="006A63B9">
              <w:t>ti</w:t>
            </w:r>
            <w:r>
              <w:t>on and ELC providers, building on exis</w:t>
            </w:r>
            <w:r w:rsidR="006A63B9">
              <w:t>ti</w:t>
            </w:r>
            <w:r>
              <w:t>ng Ready to Learn Programme and other relevant ini</w:t>
            </w:r>
            <w:r w:rsidR="00F8274F">
              <w:t>ti</w:t>
            </w:r>
            <w:r>
              <w:t>a</w:t>
            </w:r>
            <w:r w:rsidR="00F8274F">
              <w:t>ti</w:t>
            </w:r>
            <w:r>
              <w:t xml:space="preserve">ves including support for children who are pre-term. </w:t>
            </w:r>
          </w:p>
          <w:p w14:paraId="5579F266" w14:textId="63E8B956" w:rsidR="0046273D" w:rsidRDefault="003B70E9">
            <w:pPr>
              <w:numPr>
                <w:ilvl w:val="0"/>
                <w:numId w:val="17"/>
              </w:numPr>
              <w:spacing w:after="156"/>
              <w:ind w:hanging="360"/>
            </w:pPr>
            <w:r>
              <w:t>Strengthen Irish Medium (IM) early years immersion and pedagogy through the roll-out of an IM Pre-School Immersion Educa</w:t>
            </w:r>
            <w:r w:rsidR="00F8274F">
              <w:t>ti</w:t>
            </w:r>
            <w:r>
              <w:t>on Course, including suppor</w:t>
            </w:r>
            <w:r w:rsidR="00F8274F">
              <w:t>ti</w:t>
            </w:r>
            <w:r>
              <w:t>ng stronger parent-</w:t>
            </w:r>
            <w:r w:rsidR="00F8274F">
              <w:t>practitioner</w:t>
            </w:r>
            <w:r>
              <w:t xml:space="preserve"> partnerships. </w:t>
            </w:r>
          </w:p>
          <w:p w14:paraId="42552638" w14:textId="307B8F89" w:rsidR="0046273D" w:rsidRDefault="003B70E9">
            <w:pPr>
              <w:numPr>
                <w:ilvl w:val="0"/>
                <w:numId w:val="17"/>
              </w:numPr>
              <w:ind w:hanging="360"/>
            </w:pPr>
            <w:r>
              <w:t>Provide high-quality support services and professional advice to both non-statutory and statutory Pre-school Educa</w:t>
            </w:r>
            <w:r w:rsidR="00F8274F">
              <w:t>ti</w:t>
            </w:r>
            <w:r>
              <w:t>on Programme (PSEP) providers to develop good prac</w:t>
            </w:r>
            <w:r w:rsidR="00F8274F">
              <w:t>ti</w:t>
            </w:r>
            <w:r>
              <w:t xml:space="preserve">ce and support them to meet the needs of all children. </w:t>
            </w:r>
          </w:p>
        </w:tc>
      </w:tr>
      <w:tr w:rsidR="0046273D" w14:paraId="4B6A489C" w14:textId="77777777">
        <w:trPr>
          <w:trHeight w:val="65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65F38CB7" w14:textId="439F9BBB" w:rsidR="0046273D" w:rsidRDefault="003B70E9">
            <w:r>
              <w:rPr>
                <w:b/>
              </w:rPr>
              <w:t>Ac</w:t>
            </w:r>
            <w:r w:rsidR="00F8274F">
              <w:rPr>
                <w:b/>
              </w:rPr>
              <w:t>ti</w:t>
            </w:r>
            <w:r>
              <w:rPr>
                <w:b/>
              </w:rPr>
              <w:t xml:space="preserve">ons that may take longer to implement </w:t>
            </w:r>
            <w:r>
              <w:t xml:space="preserve">(April 2030 to March 2034) </w:t>
            </w:r>
          </w:p>
        </w:tc>
      </w:tr>
      <w:tr w:rsidR="0046273D" w14:paraId="70FA0ED0" w14:textId="77777777">
        <w:trPr>
          <w:trHeight w:val="1679"/>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47705360" w14:textId="0E40652C" w:rsidR="0046273D" w:rsidRDefault="003B70E9">
            <w:pPr>
              <w:numPr>
                <w:ilvl w:val="0"/>
                <w:numId w:val="18"/>
              </w:numPr>
              <w:spacing w:after="163" w:line="257" w:lineRule="auto"/>
              <w:ind w:hanging="360"/>
            </w:pPr>
            <w:r>
              <w:t xml:space="preserve">Introduce a regional approach to ensuring </w:t>
            </w:r>
            <w:r w:rsidR="00F8274F">
              <w:t>ti</w:t>
            </w:r>
            <w:r>
              <w:t xml:space="preserve">mely and equitable access to speech and language support services in the early years. </w:t>
            </w:r>
          </w:p>
          <w:p w14:paraId="3B3B6763" w14:textId="1B59B2A0" w:rsidR="0046273D" w:rsidRDefault="003B70E9">
            <w:pPr>
              <w:numPr>
                <w:ilvl w:val="0"/>
                <w:numId w:val="18"/>
              </w:numPr>
              <w:ind w:hanging="360"/>
            </w:pPr>
            <w:r>
              <w:t>Develop a Play Programme and guidance for inclusive early learning and childcare environments, both physical and learning, informed by professionals across Educa</w:t>
            </w:r>
            <w:r w:rsidR="00F8274F">
              <w:t>ti</w:t>
            </w:r>
            <w:r>
              <w:t xml:space="preserve">on and Health. </w:t>
            </w:r>
          </w:p>
        </w:tc>
      </w:tr>
    </w:tbl>
    <w:p w14:paraId="44173733" w14:textId="77777777" w:rsidR="0046273D" w:rsidRDefault="003B70E9">
      <w:pPr>
        <w:spacing w:after="218"/>
      </w:pPr>
      <w:r>
        <w:rPr>
          <w:b/>
        </w:rPr>
        <w:t xml:space="preserve"> </w:t>
      </w:r>
    </w:p>
    <w:p w14:paraId="49AD801C" w14:textId="2B078814" w:rsidR="0046273D" w:rsidRDefault="003B70E9">
      <w:pPr>
        <w:spacing w:after="99" w:line="265" w:lineRule="auto"/>
        <w:ind w:left="-5" w:hanging="10"/>
      </w:pPr>
      <w:r>
        <w:rPr>
          <w:b/>
          <w:sz w:val="28"/>
        </w:rPr>
        <w:lastRenderedPageBreak/>
        <w:t>Ques</w:t>
      </w:r>
      <w:r w:rsidR="00F8274F">
        <w:rPr>
          <w:b/>
          <w:sz w:val="28"/>
        </w:rPr>
        <w:t>ti</w:t>
      </w:r>
      <w:r>
        <w:rPr>
          <w:b/>
          <w:sz w:val="28"/>
        </w:rPr>
        <w:t>on 4. To what extent do you agree or disagree with Objec</w:t>
      </w:r>
      <w:r w:rsidR="00A0059A">
        <w:rPr>
          <w:b/>
          <w:sz w:val="28"/>
        </w:rPr>
        <w:t>ti</w:t>
      </w:r>
      <w:r>
        <w:rPr>
          <w:b/>
          <w:sz w:val="28"/>
        </w:rPr>
        <w:t>ve 1.4 and its associated ac</w:t>
      </w:r>
      <w:r w:rsidR="00A0059A">
        <w:rPr>
          <w:b/>
          <w:sz w:val="28"/>
        </w:rPr>
        <w:t>ti</w:t>
      </w:r>
      <w:r>
        <w:rPr>
          <w:b/>
          <w:sz w:val="28"/>
        </w:rPr>
        <w:t xml:space="preserve">ons? </w:t>
      </w:r>
    </w:p>
    <w:p w14:paraId="2018912F" w14:textId="77777777" w:rsidR="0046273D" w:rsidRDefault="003B70E9">
      <w:pPr>
        <w:spacing w:after="165" w:line="267" w:lineRule="auto"/>
        <w:ind w:left="-5" w:hanging="10"/>
      </w:pPr>
      <w:r>
        <w:rPr>
          <w:i/>
        </w:rPr>
        <w:t xml:space="preserve">Please select only one item </w:t>
      </w:r>
    </w:p>
    <w:p w14:paraId="0E21EF33" w14:textId="681E2A93" w:rsidR="0046273D" w:rsidRDefault="003B70E9" w:rsidP="00F905A8">
      <w:pPr>
        <w:numPr>
          <w:ilvl w:val="0"/>
          <w:numId w:val="2"/>
        </w:numPr>
        <w:spacing w:after="193"/>
        <w:ind w:right="23" w:hanging="360"/>
      </w:pPr>
      <w:r>
        <w:t xml:space="preserve">Agree  </w:t>
      </w:r>
      <w:r>
        <w:tab/>
        <w:t xml:space="preserve"> </w:t>
      </w:r>
      <w:r>
        <w:tab/>
        <w:t xml:space="preserve"> </w:t>
      </w:r>
      <w:r>
        <w:tab/>
      </w:r>
    </w:p>
    <w:p w14:paraId="46E23259" w14:textId="1A9383F6" w:rsidR="0046273D" w:rsidRDefault="003B70E9">
      <w:pPr>
        <w:spacing w:after="165"/>
        <w:ind w:left="10" w:right="23" w:hanging="10"/>
      </w:pPr>
      <w:r>
        <w:t>Do you have any comments to make on Objec</w:t>
      </w:r>
      <w:r w:rsidR="00A0059A">
        <w:t>ti</w:t>
      </w:r>
      <w:r>
        <w:t>ve 1.4 and its associated ac</w:t>
      </w:r>
      <w:r w:rsidR="00A0059A">
        <w:t>ti</w:t>
      </w:r>
      <w:r>
        <w:t xml:space="preserve">ons? </w:t>
      </w:r>
    </w:p>
    <w:p w14:paraId="48DB96F2" w14:textId="20B90C27" w:rsidR="0046273D" w:rsidRPr="00F905A8" w:rsidRDefault="006E10B1" w:rsidP="002779F3">
      <w:pPr>
        <w:pBdr>
          <w:top w:val="single" w:sz="4" w:space="0" w:color="000000"/>
          <w:left w:val="single" w:sz="4" w:space="0" w:color="000000"/>
          <w:bottom w:val="single" w:sz="4" w:space="13" w:color="000000"/>
          <w:right w:val="single" w:sz="4" w:space="0" w:color="000000"/>
        </w:pBdr>
        <w:spacing w:after="3443" w:line="265" w:lineRule="auto"/>
        <w:ind w:left="110" w:hanging="10"/>
        <w:rPr>
          <w:color w:val="000000" w:themeColor="text1"/>
        </w:rPr>
      </w:pPr>
      <w:r w:rsidRPr="00821142">
        <w:rPr>
          <w:color w:val="000000" w:themeColor="text1"/>
        </w:rPr>
        <w:t>HERe NI welcome this objective and its ambition</w:t>
      </w:r>
      <w:r w:rsidR="00821142" w:rsidRPr="00821142">
        <w:rPr>
          <w:color w:val="000000" w:themeColor="text1"/>
        </w:rPr>
        <w:t xml:space="preserve"> for high quality provision. It is particularly welcome to see the Department’s </w:t>
      </w:r>
      <w:r w:rsidR="00821142">
        <w:rPr>
          <w:color w:val="000000" w:themeColor="text1"/>
        </w:rPr>
        <w:t xml:space="preserve">inclusive </w:t>
      </w:r>
      <w:r w:rsidR="00821142" w:rsidRPr="00821142">
        <w:rPr>
          <w:color w:val="000000" w:themeColor="text1"/>
        </w:rPr>
        <w:t>commitment to investing in Irish Medium Education, which often suffers</w:t>
      </w:r>
      <w:r w:rsidR="00A0059A">
        <w:rPr>
          <w:color w:val="000000" w:themeColor="text1"/>
        </w:rPr>
        <w:t xml:space="preserve"> from</w:t>
      </w:r>
      <w:r w:rsidR="00821142" w:rsidRPr="00821142">
        <w:rPr>
          <w:color w:val="000000" w:themeColor="text1"/>
        </w:rPr>
        <w:t xml:space="preserve"> a lack of investment. </w:t>
      </w:r>
      <w:r w:rsidR="00CE6A8A">
        <w:rPr>
          <w:color w:val="000000" w:themeColor="text1"/>
        </w:rPr>
        <w:t xml:space="preserve">Given these standards </w:t>
      </w:r>
      <w:r w:rsidR="00134022">
        <w:rPr>
          <w:color w:val="000000" w:themeColor="text1"/>
        </w:rPr>
        <w:t xml:space="preserve">for </w:t>
      </w:r>
      <w:r w:rsidR="00CE6A8A">
        <w:rPr>
          <w:color w:val="000000" w:themeColor="text1"/>
        </w:rPr>
        <w:t>provision</w:t>
      </w:r>
      <w:r w:rsidR="00A0059A">
        <w:rPr>
          <w:color w:val="000000" w:themeColor="text1"/>
        </w:rPr>
        <w:t>,</w:t>
      </w:r>
      <w:r w:rsidR="00CE6A8A">
        <w:rPr>
          <w:color w:val="000000" w:themeColor="text1"/>
        </w:rPr>
        <w:t xml:space="preserve"> it is </w:t>
      </w:r>
      <w:r w:rsidR="00A0059A">
        <w:rPr>
          <w:color w:val="000000" w:themeColor="text1"/>
        </w:rPr>
        <w:t>even more</w:t>
      </w:r>
      <w:r w:rsidR="00CE6A8A">
        <w:rPr>
          <w:color w:val="000000" w:themeColor="text1"/>
        </w:rPr>
        <w:t xml:space="preserve"> important that </w:t>
      </w:r>
      <w:r w:rsidR="00BA03AC">
        <w:rPr>
          <w:color w:val="000000" w:themeColor="text1"/>
        </w:rPr>
        <w:t>childcare is universal</w:t>
      </w:r>
      <w:r w:rsidR="00A0059A">
        <w:rPr>
          <w:color w:val="000000" w:themeColor="text1"/>
        </w:rPr>
        <w:t xml:space="preserve"> </w:t>
      </w:r>
      <w:r w:rsidR="00816B5B">
        <w:rPr>
          <w:color w:val="000000" w:themeColor="text1"/>
        </w:rPr>
        <w:t xml:space="preserve">to ensure all children – regardless of cultural or social background – have </w:t>
      </w:r>
      <w:r w:rsidR="00AF4E8E">
        <w:rPr>
          <w:color w:val="000000" w:themeColor="text1"/>
        </w:rPr>
        <w:t xml:space="preserve">access to this </w:t>
      </w:r>
      <w:r w:rsidR="006E2645">
        <w:rPr>
          <w:color w:val="000000" w:themeColor="text1"/>
        </w:rPr>
        <w:t>high-quality</w:t>
      </w:r>
      <w:r w:rsidR="00AF4E8E">
        <w:rPr>
          <w:color w:val="000000" w:themeColor="text1"/>
        </w:rPr>
        <w:t xml:space="preserve"> care.</w:t>
      </w:r>
    </w:p>
    <w:p w14:paraId="007C238D" w14:textId="06A4E7DA" w:rsidR="0046273D" w:rsidRDefault="003B70E9" w:rsidP="00F905A8">
      <w:pPr>
        <w:pStyle w:val="Heading2"/>
        <w:ind w:left="0" w:firstLine="0"/>
      </w:pPr>
      <w:r>
        <w:t>THEME 2: Suppor</w:t>
      </w:r>
      <w:r w:rsidR="00F905A8">
        <w:t>ti</w:t>
      </w:r>
      <w:r>
        <w:t xml:space="preserve">ng families with their children's learning and childcare costs </w:t>
      </w:r>
    </w:p>
    <w:p w14:paraId="356C87A7" w14:textId="77777777" w:rsidR="0046273D" w:rsidRDefault="003B70E9">
      <w:pPr>
        <w:spacing w:after="103"/>
        <w:jc w:val="right"/>
      </w:pPr>
      <w:r>
        <w:rPr>
          <w:noProof/>
        </w:rPr>
        <w:drawing>
          <wp:inline distT="0" distB="0" distL="0" distR="0" wp14:anchorId="151CDEC2" wp14:editId="0F9A686F">
            <wp:extent cx="6115051" cy="1757045"/>
            <wp:effectExtent l="0" t="0" r="0" b="0"/>
            <wp:docPr id="1377" name="Picture 1377"/>
            <wp:cNvGraphicFramePr/>
            <a:graphic xmlns:a="http://schemas.openxmlformats.org/drawingml/2006/main">
              <a:graphicData uri="http://schemas.openxmlformats.org/drawingml/2006/picture">
                <pic:pic xmlns:pic="http://schemas.openxmlformats.org/drawingml/2006/picture">
                  <pic:nvPicPr>
                    <pic:cNvPr id="1377" name="Picture 1377"/>
                    <pic:cNvPicPr/>
                  </pic:nvPicPr>
                  <pic:blipFill>
                    <a:blip r:embed="rId11"/>
                    <a:stretch>
                      <a:fillRect/>
                    </a:stretch>
                  </pic:blipFill>
                  <pic:spPr>
                    <a:xfrm>
                      <a:off x="0" y="0"/>
                      <a:ext cx="6115051" cy="1757045"/>
                    </a:xfrm>
                    <a:prstGeom prst="rect">
                      <a:avLst/>
                    </a:prstGeom>
                  </pic:spPr>
                </pic:pic>
              </a:graphicData>
            </a:graphic>
          </wp:inline>
        </w:drawing>
      </w:r>
      <w:r>
        <w:t xml:space="preserve"> </w:t>
      </w:r>
    </w:p>
    <w:p w14:paraId="1F9CEAB0" w14:textId="77777777" w:rsidR="0046273D" w:rsidRDefault="003B70E9">
      <w:pPr>
        <w:spacing w:after="165"/>
        <w:ind w:left="-5" w:hanging="10"/>
      </w:pPr>
      <w:r>
        <w:rPr>
          <w:b/>
        </w:rPr>
        <w:t>Outcomes:</w:t>
      </w:r>
      <w:r>
        <w:t xml:space="preserve"> </w:t>
      </w:r>
    </w:p>
    <w:p w14:paraId="61E418C9" w14:textId="77777777" w:rsidR="0046273D" w:rsidRDefault="003B70E9">
      <w:pPr>
        <w:numPr>
          <w:ilvl w:val="0"/>
          <w:numId w:val="3"/>
        </w:numPr>
        <w:spacing w:after="165"/>
        <w:ind w:right="23" w:firstLine="360"/>
      </w:pPr>
      <w:r>
        <w:t xml:space="preserve">Families can access more affordable childcare that meets their needs </w:t>
      </w:r>
    </w:p>
    <w:p w14:paraId="06E015D9" w14:textId="50BFAA1E" w:rsidR="007D6A59" w:rsidRDefault="003B70E9">
      <w:pPr>
        <w:numPr>
          <w:ilvl w:val="0"/>
          <w:numId w:val="3"/>
        </w:numPr>
        <w:spacing w:after="0"/>
        <w:ind w:right="23" w:firstLine="360"/>
      </w:pPr>
      <w:r>
        <w:t>Families are be</w:t>
      </w:r>
      <w:r w:rsidR="007D6A59">
        <w:t>tt</w:t>
      </w:r>
      <w:r>
        <w:t xml:space="preserve">er equipped to understand and support their child’s learning </w:t>
      </w:r>
    </w:p>
    <w:p w14:paraId="00514814" w14:textId="77777777" w:rsidR="007D6A59" w:rsidRDefault="007D6A59" w:rsidP="007D6A59">
      <w:pPr>
        <w:spacing w:after="0"/>
        <w:ind w:right="23"/>
        <w:rPr>
          <w:b/>
        </w:rPr>
      </w:pPr>
    </w:p>
    <w:p w14:paraId="0697AF5D" w14:textId="2B3EEEF8" w:rsidR="0046273D" w:rsidRDefault="003B70E9" w:rsidP="007D6A59">
      <w:pPr>
        <w:spacing w:after="0"/>
        <w:ind w:right="23"/>
      </w:pPr>
      <w:r>
        <w:rPr>
          <w:b/>
          <w:color w:val="002060"/>
          <w:sz w:val="28"/>
        </w:rPr>
        <w:t>Objec</w:t>
      </w:r>
      <w:r w:rsidR="007D6A59">
        <w:rPr>
          <w:b/>
          <w:color w:val="002060"/>
          <w:sz w:val="28"/>
        </w:rPr>
        <w:t>ti</w:t>
      </w:r>
      <w:r>
        <w:rPr>
          <w:b/>
          <w:color w:val="002060"/>
          <w:sz w:val="28"/>
        </w:rPr>
        <w:t>ve 2.1: Make childcare more affordable.</w:t>
      </w:r>
      <w:r>
        <w:rPr>
          <w:color w:val="002060"/>
          <w:sz w:val="28"/>
        </w:rPr>
        <w:t xml:space="preserve"> </w:t>
      </w:r>
    </w:p>
    <w:tbl>
      <w:tblPr>
        <w:tblStyle w:val="TableGrid"/>
        <w:tblW w:w="9626" w:type="dxa"/>
        <w:tblInd w:w="6" w:type="dxa"/>
        <w:tblCellMar>
          <w:top w:w="101" w:type="dxa"/>
          <w:right w:w="114" w:type="dxa"/>
        </w:tblCellMar>
        <w:tblLook w:val="04A0" w:firstRow="1" w:lastRow="0" w:firstColumn="1" w:lastColumn="0" w:noHBand="0" w:noVBand="1"/>
      </w:tblPr>
      <w:tblGrid>
        <w:gridCol w:w="839"/>
        <w:gridCol w:w="8787"/>
      </w:tblGrid>
      <w:tr w:rsidR="0046273D" w14:paraId="23248FCC" w14:textId="77777777">
        <w:trPr>
          <w:trHeight w:val="616"/>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E7E6E6"/>
          </w:tcPr>
          <w:p w14:paraId="042F3C2F" w14:textId="30F18CE8" w:rsidR="0046273D" w:rsidRDefault="003B70E9">
            <w:r>
              <w:rPr>
                <w:b/>
              </w:rPr>
              <w:t>Ac</w:t>
            </w:r>
            <w:r w:rsidR="007D6A59">
              <w:rPr>
                <w:b/>
              </w:rPr>
              <w:t>ti</w:t>
            </w:r>
            <w:r>
              <w:rPr>
                <w:b/>
              </w:rPr>
              <w:t xml:space="preserve">ons already underway </w:t>
            </w:r>
            <w:r>
              <w:t xml:space="preserve">(April 2024 to March 2026) </w:t>
            </w:r>
          </w:p>
        </w:tc>
      </w:tr>
      <w:tr w:rsidR="0046273D" w14:paraId="2F4362EE" w14:textId="77777777">
        <w:trPr>
          <w:trHeight w:val="1229"/>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E7E6E6"/>
          </w:tcPr>
          <w:p w14:paraId="4CAD4BD7" w14:textId="77777777" w:rsidR="0046273D" w:rsidRDefault="003B70E9">
            <w:pPr>
              <w:ind w:left="720"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Introduce a bespoke Northern Ireland Childcare Subsidy Scheme (NICSS) providing a 15% subsidy on childcare costs for eligible working families.  When combined with Tax Free Childcare (TFC) this will reduce bills by up to 32%. </w:t>
            </w:r>
          </w:p>
        </w:tc>
      </w:tr>
      <w:tr w:rsidR="0046273D" w14:paraId="25030AA5" w14:textId="77777777">
        <w:trPr>
          <w:trHeight w:val="653"/>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E7E6E6"/>
          </w:tcPr>
          <w:p w14:paraId="4737068C" w14:textId="597433B9" w:rsidR="0046273D" w:rsidRDefault="003B70E9">
            <w:r>
              <w:rPr>
                <w:b/>
              </w:rPr>
              <w:lastRenderedPageBreak/>
              <w:t>Ac</w:t>
            </w:r>
            <w:r w:rsidR="006A3F48">
              <w:rPr>
                <w:b/>
              </w:rPr>
              <w:t>ti</w:t>
            </w:r>
            <w:r>
              <w:rPr>
                <w:b/>
              </w:rPr>
              <w:t>ons that will be priori</w:t>
            </w:r>
            <w:r w:rsidR="006A3F48">
              <w:rPr>
                <w:b/>
              </w:rPr>
              <w:t>ti</w:t>
            </w:r>
            <w:r>
              <w:rPr>
                <w:b/>
              </w:rPr>
              <w:t xml:space="preserve">sed next subject to available resources </w:t>
            </w:r>
            <w:r>
              <w:t xml:space="preserve">(April 2026 to March 2030) </w:t>
            </w:r>
          </w:p>
        </w:tc>
      </w:tr>
      <w:tr w:rsidR="0046273D" w14:paraId="24FB955F" w14:textId="77777777">
        <w:trPr>
          <w:trHeight w:val="4771"/>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E7E6E6"/>
          </w:tcPr>
          <w:p w14:paraId="00BC10FF" w14:textId="2D3E6BAD" w:rsidR="0046273D" w:rsidRDefault="003B70E9">
            <w:pPr>
              <w:numPr>
                <w:ilvl w:val="0"/>
                <w:numId w:val="19"/>
              </w:numPr>
              <w:spacing w:after="163" w:line="257" w:lineRule="auto"/>
              <w:ind w:hanging="360"/>
            </w:pPr>
            <w:r>
              <w:t>Increase the NICSS contribu</w:t>
            </w:r>
            <w:r w:rsidR="00992713">
              <w:t>ti</w:t>
            </w:r>
            <w:r>
              <w:t xml:space="preserve">on to 20% for all eligible children from April 2026. Combined with TFC this will reduce bills by up to 36%. </w:t>
            </w:r>
          </w:p>
          <w:p w14:paraId="49E4AAD4" w14:textId="13EF405D" w:rsidR="0046273D" w:rsidRDefault="003B70E9">
            <w:pPr>
              <w:numPr>
                <w:ilvl w:val="0"/>
                <w:numId w:val="19"/>
              </w:numPr>
              <w:spacing w:after="161"/>
              <w:ind w:hanging="360"/>
            </w:pPr>
            <w:r>
              <w:t>Subject to sa</w:t>
            </w:r>
            <w:r w:rsidR="00992713">
              <w:t>ti</w:t>
            </w:r>
            <w:r>
              <w:t xml:space="preserve">sfactory real </w:t>
            </w:r>
            <w:r w:rsidR="005D7164">
              <w:t>ti</w:t>
            </w:r>
            <w:r>
              <w:t>me evalua</w:t>
            </w:r>
            <w:r w:rsidR="005D7164">
              <w:t>ti</w:t>
            </w:r>
            <w:r>
              <w:t>on of the NICSS expansion and analysis of fees, incrementally increase the subsidy up to 30% by April 2030. Combined with TFC this will provide a deduc</w:t>
            </w:r>
            <w:r w:rsidR="005D7164">
              <w:t>ti</w:t>
            </w:r>
            <w:r>
              <w:t xml:space="preserve">on on childcare bills up to 44%. </w:t>
            </w:r>
          </w:p>
          <w:p w14:paraId="647A5697" w14:textId="42D695E0" w:rsidR="0046273D" w:rsidRDefault="003B70E9">
            <w:pPr>
              <w:numPr>
                <w:ilvl w:val="0"/>
                <w:numId w:val="19"/>
              </w:numPr>
              <w:spacing w:after="163" w:line="257" w:lineRule="auto"/>
              <w:ind w:hanging="360"/>
            </w:pPr>
            <w:r>
              <w:t>Introduce fee publica</w:t>
            </w:r>
            <w:r w:rsidR="005D7164">
              <w:t>ti</w:t>
            </w:r>
            <w:r>
              <w:t>on requirements for those providers opera</w:t>
            </w:r>
            <w:r w:rsidR="005D7164">
              <w:t>ti</w:t>
            </w:r>
            <w:r>
              <w:t xml:space="preserve">ng the NICSS, to produce greater transparency on the costs of childcare across all providers and enable increases to be monitored and reported. </w:t>
            </w:r>
          </w:p>
          <w:p w14:paraId="4458C06A" w14:textId="39CC9B9B" w:rsidR="0046273D" w:rsidRDefault="003B70E9">
            <w:pPr>
              <w:numPr>
                <w:ilvl w:val="0"/>
                <w:numId w:val="19"/>
              </w:numPr>
              <w:spacing w:after="163" w:line="257" w:lineRule="auto"/>
              <w:ind w:hanging="360"/>
            </w:pPr>
            <w:r>
              <w:t>Annually increase the cap on the maximum subsidy which can be claimed through the NICSS in line with the associated subsidy percentage and infla</w:t>
            </w:r>
            <w:r w:rsidR="00587456">
              <w:t>ti</w:t>
            </w:r>
            <w:r>
              <w:t xml:space="preserve">on. </w:t>
            </w:r>
          </w:p>
          <w:p w14:paraId="1BDA6905" w14:textId="6F966894" w:rsidR="0046273D" w:rsidRDefault="003B70E9">
            <w:pPr>
              <w:numPr>
                <w:ilvl w:val="0"/>
                <w:numId w:val="19"/>
              </w:numPr>
              <w:ind w:hanging="360"/>
            </w:pPr>
            <w:r>
              <w:t>Raise awareness of the full range of financial support available with the costs of childcare, including through NICSS, TFC, Universal Credit (UC) and targeted ini</w:t>
            </w:r>
            <w:r w:rsidR="00587456">
              <w:t>ti</w:t>
            </w:r>
            <w:r>
              <w:t>a</w:t>
            </w:r>
            <w:r w:rsidR="00587456">
              <w:t>ti</w:t>
            </w:r>
            <w:r>
              <w:t>ves for those undergoing educa</w:t>
            </w:r>
            <w:r w:rsidR="00587456">
              <w:t>ti</w:t>
            </w:r>
            <w:r>
              <w:t xml:space="preserve">on/training. </w:t>
            </w:r>
          </w:p>
        </w:tc>
      </w:tr>
      <w:tr w:rsidR="0046273D" w14:paraId="69095D06" w14:textId="77777777">
        <w:trPr>
          <w:trHeight w:val="648"/>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E7E6E6"/>
          </w:tcPr>
          <w:p w14:paraId="629E2BF6" w14:textId="7F76CC20" w:rsidR="0046273D" w:rsidRDefault="003B70E9">
            <w:r>
              <w:rPr>
                <w:b/>
              </w:rPr>
              <w:t>Ac</w:t>
            </w:r>
            <w:r w:rsidR="00587456">
              <w:rPr>
                <w:b/>
              </w:rPr>
              <w:t>ti</w:t>
            </w:r>
            <w:r>
              <w:rPr>
                <w:b/>
              </w:rPr>
              <w:t xml:space="preserve">ons that may take longer to implement </w:t>
            </w:r>
            <w:r>
              <w:t xml:space="preserve">(April 2030 to March 2034) </w:t>
            </w:r>
          </w:p>
        </w:tc>
      </w:tr>
      <w:tr w:rsidR="0046273D" w14:paraId="4061018A" w14:textId="77777777">
        <w:trPr>
          <w:trHeight w:val="1232"/>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E7E6E6"/>
          </w:tcPr>
          <w:p w14:paraId="27429529" w14:textId="639A197B" w:rsidR="0046273D" w:rsidRDefault="003B70E9">
            <w:pPr>
              <w:ind w:left="720"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Subject to sa</w:t>
            </w:r>
            <w:r w:rsidR="00587456">
              <w:t>ti</w:t>
            </w:r>
            <w:r>
              <w:t xml:space="preserve">sfactory real </w:t>
            </w:r>
            <w:r w:rsidR="00587456">
              <w:t>ti</w:t>
            </w:r>
            <w:r>
              <w:t>me evalua</w:t>
            </w:r>
            <w:r w:rsidR="00587456">
              <w:t>ti</w:t>
            </w:r>
            <w:r>
              <w:t>on of the NICSS expansion and analysis of fees, increase the subsidy up to 40% by April 2032. Combined with TFC, this will provide a total deduc</w:t>
            </w:r>
            <w:r w:rsidR="00587456">
              <w:t>ti</w:t>
            </w:r>
            <w:r>
              <w:t xml:space="preserve">on on childcare bills of up to 52%. </w:t>
            </w:r>
          </w:p>
        </w:tc>
      </w:tr>
      <w:tr w:rsidR="0046273D" w14:paraId="3FAF788F" w14:textId="77777777">
        <w:trPr>
          <w:trHeight w:val="907"/>
        </w:trPr>
        <w:tc>
          <w:tcPr>
            <w:tcW w:w="839" w:type="dxa"/>
            <w:tcBorders>
              <w:top w:val="single" w:sz="4" w:space="0" w:color="000000"/>
              <w:left w:val="single" w:sz="4" w:space="0" w:color="000000"/>
              <w:bottom w:val="single" w:sz="4" w:space="0" w:color="000000"/>
              <w:right w:val="nil"/>
            </w:tcBorders>
            <w:shd w:val="clear" w:color="auto" w:fill="E7E6E6"/>
          </w:tcPr>
          <w:p w14:paraId="6484D516" w14:textId="77777777" w:rsidR="0046273D" w:rsidRDefault="003B70E9">
            <w:pPr>
              <w:ind w:left="32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788" w:type="dxa"/>
            <w:tcBorders>
              <w:top w:val="single" w:sz="4" w:space="0" w:color="000000"/>
              <w:left w:val="nil"/>
              <w:bottom w:val="single" w:sz="4" w:space="0" w:color="000000"/>
              <w:right w:val="single" w:sz="4" w:space="0" w:color="000000"/>
            </w:tcBorders>
            <w:shd w:val="clear" w:color="auto" w:fill="E7E6E6"/>
          </w:tcPr>
          <w:p w14:paraId="56EF918B" w14:textId="77777777" w:rsidR="0046273D" w:rsidRDefault="003B70E9">
            <w:r>
              <w:t xml:space="preserve">Extend Digital Economy Act (DEA) powers to Northern Ireland and DE to enable sharing of informa9on from TFC to streamline verifica9on requirements for NICSS users. </w:t>
            </w:r>
          </w:p>
        </w:tc>
      </w:tr>
    </w:tbl>
    <w:p w14:paraId="49B0D17A" w14:textId="77777777" w:rsidR="0046273D" w:rsidRDefault="003B70E9">
      <w:pPr>
        <w:spacing w:after="213"/>
      </w:pPr>
      <w:r>
        <w:t xml:space="preserve">  </w:t>
      </w:r>
    </w:p>
    <w:p w14:paraId="1F6112C2" w14:textId="1CCCC89A" w:rsidR="0046273D" w:rsidRDefault="003B70E9">
      <w:pPr>
        <w:spacing w:after="99" w:line="265" w:lineRule="auto"/>
        <w:ind w:left="-5" w:hanging="10"/>
      </w:pPr>
      <w:r>
        <w:rPr>
          <w:b/>
          <w:sz w:val="28"/>
        </w:rPr>
        <w:t>Ques</w:t>
      </w:r>
      <w:r w:rsidR="00587456">
        <w:rPr>
          <w:b/>
          <w:sz w:val="28"/>
        </w:rPr>
        <w:t>ti</w:t>
      </w:r>
      <w:r>
        <w:rPr>
          <w:b/>
          <w:sz w:val="28"/>
        </w:rPr>
        <w:t>on 5. To what extent do you agree or disagree with Objec</w:t>
      </w:r>
      <w:r w:rsidR="005462C3">
        <w:rPr>
          <w:b/>
          <w:sz w:val="28"/>
        </w:rPr>
        <w:t>ti</w:t>
      </w:r>
      <w:r>
        <w:rPr>
          <w:b/>
          <w:sz w:val="28"/>
        </w:rPr>
        <w:t>ve 2.1 and its associated ac</w:t>
      </w:r>
      <w:r w:rsidR="00587456">
        <w:rPr>
          <w:b/>
          <w:sz w:val="28"/>
        </w:rPr>
        <w:t>ti</w:t>
      </w:r>
      <w:r>
        <w:rPr>
          <w:b/>
          <w:sz w:val="28"/>
        </w:rPr>
        <w:t xml:space="preserve">ons? </w:t>
      </w:r>
    </w:p>
    <w:p w14:paraId="6A19635B" w14:textId="77777777" w:rsidR="0046273D" w:rsidRDefault="003B70E9">
      <w:pPr>
        <w:spacing w:after="208" w:line="267" w:lineRule="auto"/>
        <w:ind w:left="-5" w:hanging="10"/>
      </w:pPr>
      <w:r>
        <w:rPr>
          <w:i/>
        </w:rPr>
        <w:t xml:space="preserve">Please select only one item </w:t>
      </w:r>
    </w:p>
    <w:p w14:paraId="7B63A578" w14:textId="625EFB08" w:rsidR="0046273D" w:rsidRDefault="003B70E9">
      <w:pPr>
        <w:numPr>
          <w:ilvl w:val="0"/>
          <w:numId w:val="3"/>
        </w:numPr>
        <w:spacing w:after="192"/>
        <w:ind w:right="23" w:firstLine="360"/>
      </w:pPr>
      <w:r>
        <w:t xml:space="preserve">Disagree </w:t>
      </w:r>
      <w:r>
        <w:tab/>
        <w:t xml:space="preserve"> </w:t>
      </w:r>
      <w:r>
        <w:tab/>
        <w:t xml:space="preserve"> </w:t>
      </w:r>
      <w:r>
        <w:tab/>
      </w:r>
    </w:p>
    <w:p w14:paraId="19047F28" w14:textId="2C0F256E" w:rsidR="0046273D" w:rsidRDefault="003B70E9" w:rsidP="005462C3">
      <w:pPr>
        <w:spacing w:after="165"/>
        <w:ind w:right="23"/>
      </w:pPr>
      <w:r>
        <w:t>Do you have any other comments to make on Objec</w:t>
      </w:r>
      <w:r w:rsidR="005462C3">
        <w:t>ti</w:t>
      </w:r>
      <w:r>
        <w:t>ve 2.1 and its associated ac</w:t>
      </w:r>
      <w:r w:rsidR="005462C3">
        <w:t>ti</w:t>
      </w:r>
      <w:r>
        <w:t xml:space="preserve">ons? </w:t>
      </w:r>
    </w:p>
    <w:p w14:paraId="5F7F027C" w14:textId="603BB9C4" w:rsidR="00111FA6" w:rsidRDefault="00B92CC3" w:rsidP="00467948">
      <w:pPr>
        <w:pBdr>
          <w:top w:val="single" w:sz="4" w:space="0" w:color="000000"/>
          <w:left w:val="single" w:sz="4" w:space="0" w:color="000000"/>
          <w:bottom w:val="single" w:sz="4" w:space="0" w:color="000000"/>
          <w:right w:val="single" w:sz="4" w:space="0" w:color="000000"/>
        </w:pBdr>
        <w:spacing w:after="5387" w:line="265" w:lineRule="auto"/>
        <w:ind w:left="110" w:hanging="10"/>
      </w:pPr>
      <w:r>
        <w:t>HERe NI</w:t>
      </w:r>
      <w:r w:rsidR="00D10D46">
        <w:t xml:space="preserve"> welcome the</w:t>
      </w:r>
      <w:r w:rsidR="00936063">
        <w:t xml:space="preserve"> decision to alleviate financial pressure</w:t>
      </w:r>
      <w:r w:rsidR="006A3F48">
        <w:t xml:space="preserve"> and understand the benefits that government schemes like Tax Free Childcare offer. However, HERe NI have concerns that</w:t>
      </w:r>
      <w:r w:rsidR="00936063">
        <w:t xml:space="preserve"> the subsidy scheme </w:t>
      </w:r>
      <w:r w:rsidR="00DA7FB7">
        <w:t xml:space="preserve">within a privatised childcare model is not strategic investment. </w:t>
      </w:r>
      <w:r w:rsidR="007A2755">
        <w:t>The</w:t>
      </w:r>
      <w:r w:rsidR="000B015B">
        <w:t xml:space="preserve"> use of a subsidy scheme as the mechanism of alleviating costs </w:t>
      </w:r>
      <w:r w:rsidR="007A2755">
        <w:t xml:space="preserve">is concerning </w:t>
      </w:r>
      <w:r w:rsidR="000B015B">
        <w:t>when the Department does not outline a plan to place caps on childcare providers (75% of which are private providers in NI).</w:t>
      </w:r>
      <w:r w:rsidR="000B015B">
        <w:rPr>
          <w:rStyle w:val="FootnoteReference"/>
        </w:rPr>
        <w:footnoteReference w:id="7"/>
      </w:r>
      <w:r w:rsidR="000B015B">
        <w:t xml:space="preserve"> Rebecca Harper</w:t>
      </w:r>
      <w:r w:rsidR="006E2645">
        <w:t xml:space="preserve"> of</w:t>
      </w:r>
      <w:r w:rsidR="000B015B">
        <w:t xml:space="preserve"> Melted Parents noted that: “M</w:t>
      </w:r>
      <w:r w:rsidR="000B015B" w:rsidRPr="005A5274">
        <w:t>any childcare providers were putting up prices now to cover the increases in National Insurance contributions and minimum wage in April</w:t>
      </w:r>
      <w:r w:rsidR="000B015B">
        <w:t>”.</w:t>
      </w:r>
      <w:r w:rsidR="000B015B">
        <w:rPr>
          <w:rStyle w:val="FootnoteReference"/>
        </w:rPr>
        <w:footnoteReference w:id="8"/>
      </w:r>
      <w:r w:rsidR="000B015B">
        <w:t xml:space="preserve"> Another woman </w:t>
      </w:r>
      <w:r w:rsidR="000B015B" w:rsidRPr="00C51F2D">
        <w:rPr>
          <w:color w:val="000000" w:themeColor="text1"/>
        </w:rPr>
        <w:t>said </w:t>
      </w:r>
      <w:hyperlink r:id="rId12" w:history="1">
        <w:r w:rsidR="000B015B" w:rsidRPr="00C51F2D">
          <w:rPr>
            <w:rStyle w:val="Hyperlink"/>
            <w:color w:val="000000" w:themeColor="text1"/>
            <w:u w:val="none"/>
          </w:rPr>
          <w:t>the 15% subsidy</w:t>
        </w:r>
      </w:hyperlink>
      <w:r w:rsidR="000B015B" w:rsidRPr="007A7C1B">
        <w:t> works out about £400 a month, but as their childcare bill is about £2,000 per month, she described it as "a bit of a drop in the ocean".</w:t>
      </w:r>
      <w:r w:rsidR="000B015B">
        <w:rPr>
          <w:rStyle w:val="FootnoteReference"/>
        </w:rPr>
        <w:footnoteReference w:id="9"/>
      </w:r>
      <w:r w:rsidR="007A2755">
        <w:t xml:space="preserve"> </w:t>
      </w:r>
      <w:r w:rsidR="004D7F14">
        <w:t>The</w:t>
      </w:r>
      <w:r w:rsidR="007B1862">
        <w:t xml:space="preserve"> </w:t>
      </w:r>
      <w:r w:rsidR="004D7F14">
        <w:lastRenderedPageBreak/>
        <w:t>subsid</w:t>
      </w:r>
      <w:r w:rsidR="00F439FA">
        <w:t xml:space="preserve">y scheme without regulation would likely be ineffective at tackling the issues with childcare. </w:t>
      </w:r>
      <w:r w:rsidR="00945F6A">
        <w:t>Moreover, the s</w:t>
      </w:r>
      <w:r w:rsidR="00330439">
        <w:t xml:space="preserve">ubsidy scheme is not available to all </w:t>
      </w:r>
      <w:r w:rsidR="00233860">
        <w:t>families,</w:t>
      </w:r>
      <w:r w:rsidR="00330439">
        <w:t xml:space="preserve"> </w:t>
      </w:r>
      <w:r w:rsidR="00990E97">
        <w:t xml:space="preserve">including </w:t>
      </w:r>
      <w:r w:rsidR="00330439">
        <w:t>those on Universal Credit</w:t>
      </w:r>
      <w:r w:rsidR="00A579BD">
        <w:t xml:space="preserve"> or in receipt of </w:t>
      </w:r>
      <w:r w:rsidR="00990E97">
        <w:t>c</w:t>
      </w:r>
      <w:r w:rsidR="00A579BD">
        <w:t xml:space="preserve">hildcare </w:t>
      </w:r>
      <w:r w:rsidR="00990E97">
        <w:t>v</w:t>
      </w:r>
      <w:r w:rsidR="00A579BD">
        <w:t xml:space="preserve">ouchers. </w:t>
      </w:r>
      <w:r w:rsidR="00990E97">
        <w:t>The</w:t>
      </w:r>
      <w:r w:rsidR="007B1862">
        <w:t>refore, there</w:t>
      </w:r>
      <w:r w:rsidR="00070217">
        <w:t xml:space="preserve"> is a risk that this scheme will further reduce the accessibility of childcare for families who are on low incomes, working part time or students</w:t>
      </w:r>
      <w:r w:rsidR="006228E8">
        <w:t>.</w:t>
      </w:r>
      <w:r w:rsidR="00B01116">
        <w:t xml:space="preserve"> </w:t>
      </w:r>
      <w:r w:rsidR="006228E8">
        <w:t xml:space="preserve">Given the experiences of low-income families in receipt of the </w:t>
      </w:r>
      <w:r w:rsidR="001E72E1">
        <w:t>subsidy scheme</w:t>
      </w:r>
      <w:r w:rsidR="006228E8">
        <w:t xml:space="preserve"> to date</w:t>
      </w:r>
      <w:r w:rsidR="007114FB">
        <w:t xml:space="preserve">, </w:t>
      </w:r>
      <w:r w:rsidR="006228E8">
        <w:t>the scheme</w:t>
      </w:r>
      <w:r w:rsidR="001E72E1">
        <w:t xml:space="preserve"> </w:t>
      </w:r>
      <w:r w:rsidR="006228E8">
        <w:t xml:space="preserve">will </w:t>
      </w:r>
      <w:r w:rsidR="001E72E1">
        <w:t xml:space="preserve">not be enough to reduce barriers for women </w:t>
      </w:r>
      <w:r w:rsidR="004019E9">
        <w:t>entering</w:t>
      </w:r>
      <w:r w:rsidR="00A63EBF">
        <w:t xml:space="preserve"> – or staying in - </w:t>
      </w:r>
      <w:r w:rsidR="001E72E1">
        <w:t>work</w:t>
      </w:r>
      <w:r w:rsidR="000128AD">
        <w:t xml:space="preserve">, </w:t>
      </w:r>
      <w:r w:rsidR="00A63EBF">
        <w:t>as</w:t>
      </w:r>
      <w:r w:rsidR="000128AD">
        <w:t xml:space="preserve"> it may be more </w:t>
      </w:r>
      <w:r w:rsidR="00A63EBF">
        <w:t>financially</w:t>
      </w:r>
      <w:r w:rsidR="000128AD">
        <w:t xml:space="preserve"> beneficial for them to remain on U</w:t>
      </w:r>
      <w:r w:rsidR="007114FB">
        <w:t xml:space="preserve">niversal </w:t>
      </w:r>
      <w:r w:rsidR="000128AD">
        <w:t>C</w:t>
      </w:r>
      <w:r w:rsidR="007114FB">
        <w:t>redit</w:t>
      </w:r>
      <w:r w:rsidR="000128AD">
        <w:t>. This is not solving the problem</w:t>
      </w:r>
      <w:r w:rsidR="007114FB">
        <w:t xml:space="preserve"> with economic inactivity and, to reiterate, is not strategic investment.</w:t>
      </w:r>
      <w:r w:rsidR="00FD5A0A">
        <w:t xml:space="preserve"> </w:t>
      </w:r>
      <w:r w:rsidR="00830B88">
        <w:t>HERe NI b</w:t>
      </w:r>
      <w:r w:rsidR="00830B88" w:rsidRPr="00467948">
        <w:t>e</w:t>
      </w:r>
      <w:r w:rsidR="00830B88">
        <w:t>lieve</w:t>
      </w:r>
      <w:r w:rsidR="00111FA6">
        <w:t xml:space="preserve"> </w:t>
      </w:r>
      <w:r w:rsidR="00A714D9">
        <w:t>a more strategic approach would</w:t>
      </w:r>
      <w:r w:rsidR="00A42E6B">
        <w:t xml:space="preserve"> be following a public model of childcare</w:t>
      </w:r>
      <w:r w:rsidR="00467948">
        <w:t xml:space="preserve">, </w:t>
      </w:r>
      <w:r w:rsidR="00A42E6B">
        <w:t>rather than emboldening a privat</w:t>
      </w:r>
      <w:r w:rsidR="006B33B8">
        <w:t xml:space="preserve">ised one </w:t>
      </w:r>
      <w:r w:rsidR="00A42E6B">
        <w:t xml:space="preserve">which places </w:t>
      </w:r>
      <w:r w:rsidR="004019E9">
        <w:t>profit</w:t>
      </w:r>
      <w:r w:rsidR="00A42E6B">
        <w:t xml:space="preserve"> into</w:t>
      </w:r>
      <w:r w:rsidR="00467948">
        <w:t xml:space="preserve"> the hands of</w:t>
      </w:r>
      <w:r w:rsidR="00A42E6B">
        <w:t xml:space="preserve"> </w:t>
      </w:r>
      <w:r w:rsidR="00467948">
        <w:t>providers.</w:t>
      </w:r>
    </w:p>
    <w:p w14:paraId="2D4B85B2" w14:textId="0B1086D7" w:rsidR="0046273D" w:rsidRDefault="003B70E9" w:rsidP="00467948">
      <w:pPr>
        <w:spacing w:after="0"/>
      </w:pPr>
      <w:r>
        <w:rPr>
          <w:b/>
          <w:color w:val="002060"/>
          <w:sz w:val="28"/>
        </w:rPr>
        <w:t>Objec</w:t>
      </w:r>
      <w:r w:rsidR="009E1B1E">
        <w:rPr>
          <w:b/>
          <w:color w:val="002060"/>
          <w:sz w:val="28"/>
        </w:rPr>
        <w:t>ti</w:t>
      </w:r>
      <w:r>
        <w:rPr>
          <w:b/>
          <w:color w:val="002060"/>
          <w:sz w:val="28"/>
        </w:rPr>
        <w:t>ve 2.2: Improve the informa</w:t>
      </w:r>
      <w:r w:rsidR="009E1B1E">
        <w:rPr>
          <w:b/>
          <w:color w:val="002060"/>
          <w:sz w:val="28"/>
        </w:rPr>
        <w:t>ti</w:t>
      </w:r>
      <w:r>
        <w:rPr>
          <w:b/>
          <w:color w:val="002060"/>
          <w:sz w:val="28"/>
        </w:rPr>
        <w:t>on available on childcare.</w:t>
      </w:r>
      <w:r>
        <w:rPr>
          <w:color w:val="002060"/>
          <w:sz w:val="28"/>
        </w:rPr>
        <w:t xml:space="preserve"> </w:t>
      </w:r>
    </w:p>
    <w:tbl>
      <w:tblPr>
        <w:tblStyle w:val="TableGrid"/>
        <w:tblW w:w="9626" w:type="dxa"/>
        <w:tblInd w:w="6" w:type="dxa"/>
        <w:tblCellMar>
          <w:top w:w="69" w:type="dxa"/>
          <w:left w:w="119" w:type="dxa"/>
          <w:right w:w="115" w:type="dxa"/>
        </w:tblCellMar>
        <w:tblLook w:val="04A0" w:firstRow="1" w:lastRow="0" w:firstColumn="1" w:lastColumn="0" w:noHBand="0" w:noVBand="1"/>
      </w:tblPr>
      <w:tblGrid>
        <w:gridCol w:w="9626"/>
      </w:tblGrid>
      <w:tr w:rsidR="0046273D" w14:paraId="62C54291" w14:textId="77777777">
        <w:trPr>
          <w:trHeight w:val="580"/>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4554D6E7" w14:textId="721ED1E5" w:rsidR="0046273D" w:rsidRDefault="003B70E9">
            <w:r>
              <w:rPr>
                <w:b/>
              </w:rPr>
              <w:t>Ac</w:t>
            </w:r>
            <w:r w:rsidR="006B33B8">
              <w:rPr>
                <w:b/>
              </w:rPr>
              <w:t>ti</w:t>
            </w:r>
            <w:r>
              <w:rPr>
                <w:b/>
              </w:rPr>
              <w:t xml:space="preserve">ons already underway </w:t>
            </w:r>
            <w:r>
              <w:t xml:space="preserve">(April 2024 to March 2026) </w:t>
            </w:r>
          </w:p>
        </w:tc>
      </w:tr>
      <w:tr w:rsidR="0046273D" w14:paraId="70E66B0F" w14:textId="77777777">
        <w:trPr>
          <w:trHeight w:val="1392"/>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4497AF09" w14:textId="4256336C" w:rsidR="0046273D" w:rsidRDefault="003B70E9">
            <w:pPr>
              <w:numPr>
                <w:ilvl w:val="0"/>
                <w:numId w:val="20"/>
              </w:numPr>
              <w:spacing w:after="154" w:line="261" w:lineRule="auto"/>
              <w:ind w:hanging="360"/>
            </w:pPr>
            <w:r>
              <w:t>Encourage uptake of financial support with the costs of childcare, through a promo</w:t>
            </w:r>
            <w:r w:rsidR="00B12440">
              <w:t>ti</w:t>
            </w:r>
            <w:r>
              <w:t xml:space="preserve">onal campaign to raise awareness of all government support available. </w:t>
            </w:r>
          </w:p>
          <w:p w14:paraId="0A22B780" w14:textId="3619CE91" w:rsidR="0046273D" w:rsidRDefault="003B70E9">
            <w:pPr>
              <w:numPr>
                <w:ilvl w:val="0"/>
                <w:numId w:val="20"/>
              </w:numPr>
              <w:ind w:hanging="360"/>
            </w:pPr>
            <w:r>
              <w:t>Conduct and publish Northern Ireland Childcare Survey Official Sta</w:t>
            </w:r>
            <w:r w:rsidR="002C5363">
              <w:t>ti</w:t>
            </w:r>
            <w:r>
              <w:t>s</w:t>
            </w:r>
            <w:r w:rsidR="002C5363">
              <w:t>ti</w:t>
            </w:r>
            <w:r>
              <w:t xml:space="preserve">cs. </w:t>
            </w:r>
          </w:p>
        </w:tc>
      </w:tr>
      <w:tr w:rsidR="0046273D" w14:paraId="4993E29B" w14:textId="77777777">
        <w:trPr>
          <w:trHeight w:val="65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52A61C2E" w14:textId="19095867" w:rsidR="0046273D" w:rsidRDefault="003B70E9">
            <w:r>
              <w:rPr>
                <w:b/>
              </w:rPr>
              <w:t>Ac</w:t>
            </w:r>
            <w:r w:rsidR="002C5363">
              <w:rPr>
                <w:b/>
              </w:rPr>
              <w:t>ti</w:t>
            </w:r>
            <w:r>
              <w:rPr>
                <w:b/>
              </w:rPr>
              <w:t>ons that will be priori</w:t>
            </w:r>
            <w:r w:rsidR="002C5363">
              <w:rPr>
                <w:b/>
              </w:rPr>
              <w:t>ti</w:t>
            </w:r>
            <w:r>
              <w:rPr>
                <w:b/>
              </w:rPr>
              <w:t xml:space="preserve">sed next subject to available resources </w:t>
            </w:r>
            <w:r>
              <w:t xml:space="preserve">(April 2026 to March 2030) </w:t>
            </w:r>
          </w:p>
        </w:tc>
      </w:tr>
      <w:tr w:rsidR="0046273D" w14:paraId="4A80EFA4" w14:textId="77777777">
        <w:trPr>
          <w:trHeight w:val="2419"/>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4969429A" w14:textId="3BCA0F60" w:rsidR="0046273D" w:rsidRDefault="003B70E9">
            <w:pPr>
              <w:numPr>
                <w:ilvl w:val="0"/>
                <w:numId w:val="21"/>
              </w:numPr>
              <w:spacing w:after="161"/>
              <w:ind w:hanging="360"/>
            </w:pPr>
            <w:r>
              <w:t>Provide enhanced informa</w:t>
            </w:r>
            <w:r w:rsidR="002C5363">
              <w:t>ti</w:t>
            </w:r>
            <w:r>
              <w:t xml:space="preserve">on to inform parental decisions in pre-school admissions. </w:t>
            </w:r>
          </w:p>
          <w:p w14:paraId="662CF62B" w14:textId="22B6CBF3" w:rsidR="0046273D" w:rsidRDefault="003B70E9">
            <w:pPr>
              <w:numPr>
                <w:ilvl w:val="0"/>
                <w:numId w:val="21"/>
              </w:numPr>
              <w:ind w:hanging="360"/>
            </w:pPr>
            <w:r>
              <w:t>Establish regular and ongoing sector wide data collec</w:t>
            </w:r>
            <w:r w:rsidR="002C5363">
              <w:t>ti</w:t>
            </w:r>
            <w:r>
              <w:t xml:space="preserve">on and monitoring to: </w:t>
            </w:r>
          </w:p>
          <w:p w14:paraId="65ECC2DC" w14:textId="77777777" w:rsidR="0046273D" w:rsidRDefault="003B70E9">
            <w:pPr>
              <w:numPr>
                <w:ilvl w:val="0"/>
                <w:numId w:val="21"/>
              </w:numPr>
              <w:ind w:hanging="360"/>
            </w:pPr>
            <w:r>
              <w:t xml:space="preserve">map supply and demand of childcare provision across all geographical areas; and </w:t>
            </w:r>
          </w:p>
          <w:p w14:paraId="46FC59B3" w14:textId="3B14EB53" w:rsidR="0046273D" w:rsidRDefault="003B70E9">
            <w:pPr>
              <w:numPr>
                <w:ilvl w:val="0"/>
                <w:numId w:val="21"/>
              </w:numPr>
              <w:ind w:hanging="360"/>
            </w:pPr>
            <w:r>
              <w:t>iden</w:t>
            </w:r>
            <w:r w:rsidR="002C5363">
              <w:t>ti</w:t>
            </w:r>
            <w:r>
              <w:t xml:space="preserve">fy sustainability challenges in specific areas. </w:t>
            </w:r>
          </w:p>
          <w:p w14:paraId="5A09F175" w14:textId="449D44AC" w:rsidR="0046273D" w:rsidRDefault="003B70E9">
            <w:pPr>
              <w:numPr>
                <w:ilvl w:val="0"/>
                <w:numId w:val="21"/>
              </w:numPr>
              <w:ind w:hanging="360"/>
            </w:pPr>
            <w:r>
              <w:t>Design and implement a regular data collec</w:t>
            </w:r>
            <w:r w:rsidR="002C5363">
              <w:t>ti</w:t>
            </w:r>
            <w:r>
              <w:t xml:space="preserve">on programme to monitor trends in childcare requirements and labour market decisions. </w:t>
            </w:r>
          </w:p>
        </w:tc>
      </w:tr>
      <w:tr w:rsidR="0046273D" w14:paraId="09861889" w14:textId="77777777">
        <w:trPr>
          <w:trHeight w:val="65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4F76541F" w14:textId="269F07DF" w:rsidR="0046273D" w:rsidRDefault="003B70E9">
            <w:r>
              <w:rPr>
                <w:b/>
              </w:rPr>
              <w:t>Ac</w:t>
            </w:r>
            <w:r w:rsidR="002C5363">
              <w:rPr>
                <w:b/>
              </w:rPr>
              <w:t>ti</w:t>
            </w:r>
            <w:r>
              <w:rPr>
                <w:b/>
              </w:rPr>
              <w:t xml:space="preserve">ons that may take longer to implement </w:t>
            </w:r>
            <w:r>
              <w:t xml:space="preserve">(April 2030 to March 2034) </w:t>
            </w:r>
          </w:p>
        </w:tc>
      </w:tr>
      <w:tr w:rsidR="0046273D" w14:paraId="19EFC855" w14:textId="77777777">
        <w:trPr>
          <w:trHeight w:val="242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7867E920" w14:textId="4637C352" w:rsidR="0046273D" w:rsidRDefault="003B70E9">
            <w:pPr>
              <w:numPr>
                <w:ilvl w:val="0"/>
                <w:numId w:val="22"/>
              </w:numPr>
              <w:spacing w:after="161"/>
              <w:ind w:hanging="360"/>
            </w:pPr>
            <w:r>
              <w:lastRenderedPageBreak/>
              <w:t>Develop a user-friendly digital pla</w:t>
            </w:r>
            <w:r w:rsidR="00000EC2">
              <w:t>tf</w:t>
            </w:r>
            <w:r>
              <w:t>orm to improve access to informa</w:t>
            </w:r>
            <w:r w:rsidR="00000EC2">
              <w:t>ti</w:t>
            </w:r>
            <w:r>
              <w:t>on for parents and providers, taking account of exis</w:t>
            </w:r>
            <w:r w:rsidR="00000EC2">
              <w:t>ti</w:t>
            </w:r>
            <w:r>
              <w:t>ng FSNI pla</w:t>
            </w:r>
            <w:r w:rsidR="00000EC2">
              <w:t>tf</w:t>
            </w:r>
            <w:r>
              <w:t xml:space="preserve">orm and the need to integrate with Make the Call and NI Direct. </w:t>
            </w:r>
          </w:p>
          <w:p w14:paraId="45677B04" w14:textId="77777777" w:rsidR="0046273D" w:rsidRDefault="003B70E9">
            <w:pPr>
              <w:numPr>
                <w:ilvl w:val="0"/>
                <w:numId w:val="22"/>
              </w:numPr>
              <w:spacing w:after="156"/>
              <w:ind w:hanging="360"/>
            </w:pPr>
            <w:r>
              <w:t xml:space="preserve">Establish a parental support programme for parents of children age 0–4 with SEN/D. </w:t>
            </w:r>
          </w:p>
          <w:p w14:paraId="2DE7352D" w14:textId="4CFD4BD3" w:rsidR="0046273D" w:rsidRDefault="003B70E9">
            <w:pPr>
              <w:numPr>
                <w:ilvl w:val="0"/>
                <w:numId w:val="22"/>
              </w:numPr>
              <w:ind w:hanging="360"/>
            </w:pPr>
            <w:r>
              <w:t>Provide enhanced informa</w:t>
            </w:r>
            <w:r w:rsidR="00000EC2">
              <w:t>ti</w:t>
            </w:r>
            <w:r>
              <w:t xml:space="preserve">on to parents on the capacity of registered childcare providers to provide inclusive and accessible provision for children with SEN/D. </w:t>
            </w:r>
          </w:p>
        </w:tc>
      </w:tr>
    </w:tbl>
    <w:p w14:paraId="1EE51536" w14:textId="77777777" w:rsidR="0046273D" w:rsidRDefault="003B70E9">
      <w:pPr>
        <w:spacing w:after="213"/>
      </w:pPr>
      <w:r>
        <w:rPr>
          <w:b/>
        </w:rPr>
        <w:t xml:space="preserve"> </w:t>
      </w:r>
    </w:p>
    <w:p w14:paraId="556B7229" w14:textId="5A0DE14E" w:rsidR="0046273D" w:rsidRDefault="003B70E9">
      <w:pPr>
        <w:spacing w:after="99" w:line="265" w:lineRule="auto"/>
        <w:ind w:left="-5" w:hanging="10"/>
      </w:pPr>
      <w:r>
        <w:rPr>
          <w:b/>
          <w:sz w:val="28"/>
        </w:rPr>
        <w:t>Ques</w:t>
      </w:r>
      <w:r w:rsidR="00DF3288">
        <w:rPr>
          <w:b/>
          <w:sz w:val="28"/>
        </w:rPr>
        <w:t>ti</w:t>
      </w:r>
      <w:r>
        <w:rPr>
          <w:b/>
          <w:sz w:val="28"/>
        </w:rPr>
        <w:t>on 6. To what extent do you agree or disagree with Objec</w:t>
      </w:r>
      <w:r w:rsidR="00000EC2">
        <w:rPr>
          <w:b/>
          <w:sz w:val="28"/>
        </w:rPr>
        <w:t>ti</w:t>
      </w:r>
      <w:r>
        <w:rPr>
          <w:b/>
          <w:sz w:val="28"/>
        </w:rPr>
        <w:t>ve 2.2 and its associated ac</w:t>
      </w:r>
      <w:r w:rsidR="00DF3288">
        <w:rPr>
          <w:b/>
          <w:sz w:val="28"/>
        </w:rPr>
        <w:t>ti</w:t>
      </w:r>
      <w:r>
        <w:rPr>
          <w:b/>
          <w:sz w:val="28"/>
        </w:rPr>
        <w:t xml:space="preserve">ons? </w:t>
      </w:r>
    </w:p>
    <w:p w14:paraId="16077BEB" w14:textId="77777777" w:rsidR="0046273D" w:rsidRDefault="003B70E9">
      <w:pPr>
        <w:spacing w:after="165" w:line="267" w:lineRule="auto"/>
        <w:ind w:left="-5" w:hanging="10"/>
      </w:pPr>
      <w:r>
        <w:rPr>
          <w:i/>
        </w:rPr>
        <w:t xml:space="preserve">Please select only one item </w:t>
      </w:r>
    </w:p>
    <w:p w14:paraId="30A6787F" w14:textId="6A8D9A3E" w:rsidR="0046273D" w:rsidRDefault="003B70E9">
      <w:pPr>
        <w:numPr>
          <w:ilvl w:val="0"/>
          <w:numId w:val="3"/>
        </w:numPr>
        <w:spacing w:after="193"/>
        <w:ind w:right="23" w:firstLine="360"/>
      </w:pPr>
      <w:r>
        <w:t xml:space="preserve">Agree  </w:t>
      </w:r>
      <w:r>
        <w:tab/>
        <w:t xml:space="preserve"> </w:t>
      </w:r>
      <w:r>
        <w:tab/>
        <w:t xml:space="preserve"> </w:t>
      </w:r>
      <w:r>
        <w:tab/>
      </w:r>
    </w:p>
    <w:p w14:paraId="26140A05" w14:textId="7EFFA00D" w:rsidR="0046273D" w:rsidRDefault="003B70E9">
      <w:pPr>
        <w:spacing w:after="165"/>
        <w:ind w:left="10" w:right="23" w:hanging="10"/>
      </w:pPr>
      <w:r>
        <w:t>Do you have any other comments to make on Objec</w:t>
      </w:r>
      <w:r w:rsidR="007E4044">
        <w:t>ti</w:t>
      </w:r>
      <w:r>
        <w:t>ve 2.2 and its associated ac</w:t>
      </w:r>
      <w:r w:rsidR="007E4044">
        <w:t>ti</w:t>
      </w:r>
      <w:r>
        <w:t xml:space="preserve">ons? </w:t>
      </w:r>
    </w:p>
    <w:p w14:paraId="69D11F08" w14:textId="2C85E16E" w:rsidR="0046273D" w:rsidRDefault="00C6067D">
      <w:pPr>
        <w:pBdr>
          <w:top w:val="single" w:sz="4" w:space="0" w:color="000000"/>
          <w:left w:val="single" w:sz="4" w:space="0" w:color="000000"/>
          <w:bottom w:val="single" w:sz="4" w:space="0" w:color="000000"/>
          <w:right w:val="single" w:sz="4" w:space="0" w:color="000000"/>
        </w:pBdr>
        <w:spacing w:after="5804" w:line="265" w:lineRule="auto"/>
        <w:ind w:left="110" w:hanging="10"/>
      </w:pPr>
      <w:r>
        <w:rPr>
          <w:color w:val="000000" w:themeColor="text1"/>
        </w:rPr>
        <w:t xml:space="preserve">HERe NI agree that access to </w:t>
      </w:r>
      <w:r w:rsidR="002758EF" w:rsidRPr="00B12440">
        <w:rPr>
          <w:color w:val="000000" w:themeColor="text1"/>
        </w:rPr>
        <w:t xml:space="preserve">information should be improved. There </w:t>
      </w:r>
      <w:r w:rsidR="002758EF">
        <w:t xml:space="preserve">needs to be a widespread public awareness campaign </w:t>
      </w:r>
      <w:r w:rsidR="00E15198">
        <w:t>around which schemes exist and are available to families;</w:t>
      </w:r>
      <w:r w:rsidR="002758EF">
        <w:t xml:space="preserve"> Melted Parents found that </w:t>
      </w:r>
      <w:r w:rsidR="002758EF" w:rsidRPr="00033612">
        <w:t>80% of</w:t>
      </w:r>
      <w:r w:rsidR="002758EF">
        <w:t xml:space="preserve"> </w:t>
      </w:r>
      <w:r w:rsidR="00421C9E">
        <w:t xml:space="preserve">their </w:t>
      </w:r>
      <w:r w:rsidR="002758EF">
        <w:t>followers polled reported</w:t>
      </w:r>
      <w:r w:rsidR="002758EF" w:rsidRPr="00033612">
        <w:t xml:space="preserve"> only hear</w:t>
      </w:r>
      <w:r w:rsidR="002758EF">
        <w:t>ing</w:t>
      </w:r>
      <w:r w:rsidR="002758EF" w:rsidRPr="00033612">
        <w:t xml:space="preserve"> about the NI</w:t>
      </w:r>
      <w:r w:rsidR="00421C9E">
        <w:t xml:space="preserve"> </w:t>
      </w:r>
      <w:r w:rsidR="002758EF" w:rsidRPr="00033612">
        <w:t>C</w:t>
      </w:r>
      <w:r w:rsidR="00421C9E">
        <w:t xml:space="preserve">hildcare </w:t>
      </w:r>
      <w:r w:rsidR="002758EF" w:rsidRPr="00033612">
        <w:t>S</w:t>
      </w:r>
      <w:r w:rsidR="00421C9E">
        <w:t xml:space="preserve">ubsidy </w:t>
      </w:r>
      <w:r w:rsidR="002758EF" w:rsidRPr="00033612">
        <w:t>S</w:t>
      </w:r>
      <w:r w:rsidR="00421C9E">
        <w:t>cheme</w:t>
      </w:r>
      <w:r w:rsidR="002758EF" w:rsidRPr="00033612">
        <w:t xml:space="preserve"> from Melted Parents</w:t>
      </w:r>
      <w:r w:rsidR="006E3276">
        <w:t>, not the government itself</w:t>
      </w:r>
      <w:r w:rsidR="00C712E1">
        <w:t>.</w:t>
      </w:r>
      <w:r w:rsidR="00C712E1">
        <w:rPr>
          <w:rStyle w:val="FootnoteReference"/>
        </w:rPr>
        <w:footnoteReference w:id="10"/>
      </w:r>
      <w:r w:rsidR="00874B02">
        <w:t xml:space="preserve"> </w:t>
      </w:r>
      <w:r w:rsidR="006E3276">
        <w:t xml:space="preserve">While access to information is important, </w:t>
      </w:r>
      <w:r w:rsidR="00874B02">
        <w:t xml:space="preserve">HERe NI </w:t>
      </w:r>
      <w:r w:rsidR="00C6624F">
        <w:t>shares</w:t>
      </w:r>
      <w:r w:rsidR="00874B02">
        <w:t xml:space="preserve"> the Women’s Policy Group</w:t>
      </w:r>
      <w:r w:rsidR="006E3276">
        <w:t>’s concern</w:t>
      </w:r>
      <w:r w:rsidR="00874B02">
        <w:t xml:space="preserve"> that</w:t>
      </w:r>
      <w:r w:rsidR="006E3276">
        <w:t xml:space="preserve"> the</w:t>
      </w:r>
      <w:r w:rsidR="00874B02">
        <w:t xml:space="preserve"> </w:t>
      </w:r>
      <w:r w:rsidR="009508FB">
        <w:t xml:space="preserve">Strategy risks over-stating the degree to which those who </w:t>
      </w:r>
      <w:r w:rsidR="00655E6F">
        <w:t xml:space="preserve">do not </w:t>
      </w:r>
      <w:r w:rsidR="009508FB">
        <w:t>use childcare</w:t>
      </w:r>
      <w:r>
        <w:t xml:space="preserve"> do so because they lack information or advice, as opposed to the simple calculation that they cannot afford it.</w:t>
      </w:r>
    </w:p>
    <w:p w14:paraId="16A05F1C" w14:textId="77777777" w:rsidR="0046273D" w:rsidRDefault="003B70E9">
      <w:r>
        <w:t xml:space="preserve"> </w:t>
      </w:r>
    </w:p>
    <w:p w14:paraId="216D698D" w14:textId="77777777" w:rsidR="0046273D" w:rsidRDefault="003B70E9">
      <w:pPr>
        <w:spacing w:after="0"/>
        <w:jc w:val="both"/>
      </w:pPr>
      <w:r>
        <w:t xml:space="preserve"> </w:t>
      </w:r>
      <w:r>
        <w:tab/>
        <w:t xml:space="preserve"> </w:t>
      </w:r>
      <w:r>
        <w:br w:type="page"/>
      </w:r>
    </w:p>
    <w:p w14:paraId="7D76F86C" w14:textId="681A8246" w:rsidR="0046273D" w:rsidRDefault="003B70E9">
      <w:pPr>
        <w:pStyle w:val="Heading2"/>
        <w:ind w:left="-5"/>
      </w:pPr>
      <w:r>
        <w:lastRenderedPageBreak/>
        <w:t>THEME 3: Suppor</w:t>
      </w:r>
      <w:r w:rsidR="00C6067D">
        <w:t>ti</w:t>
      </w:r>
      <w:r>
        <w:t xml:space="preserve">ng the early years sector and workforce </w:t>
      </w:r>
    </w:p>
    <w:p w14:paraId="58253BE6" w14:textId="77777777" w:rsidR="0046273D" w:rsidRDefault="003B70E9">
      <w:pPr>
        <w:spacing w:after="103"/>
        <w:jc w:val="right"/>
      </w:pPr>
      <w:r>
        <w:rPr>
          <w:noProof/>
        </w:rPr>
        <w:drawing>
          <wp:inline distT="0" distB="0" distL="0" distR="0" wp14:anchorId="31A52764" wp14:editId="27E50298">
            <wp:extent cx="6105526" cy="1719580"/>
            <wp:effectExtent l="0" t="0" r="0" b="0"/>
            <wp:docPr id="1868" name="Picture 1868"/>
            <wp:cNvGraphicFramePr/>
            <a:graphic xmlns:a="http://schemas.openxmlformats.org/drawingml/2006/main">
              <a:graphicData uri="http://schemas.openxmlformats.org/drawingml/2006/picture">
                <pic:pic xmlns:pic="http://schemas.openxmlformats.org/drawingml/2006/picture">
                  <pic:nvPicPr>
                    <pic:cNvPr id="1868" name="Picture 1868"/>
                    <pic:cNvPicPr/>
                  </pic:nvPicPr>
                  <pic:blipFill>
                    <a:blip r:embed="rId13"/>
                    <a:stretch>
                      <a:fillRect/>
                    </a:stretch>
                  </pic:blipFill>
                  <pic:spPr>
                    <a:xfrm>
                      <a:off x="0" y="0"/>
                      <a:ext cx="6105526" cy="1719580"/>
                    </a:xfrm>
                    <a:prstGeom prst="rect">
                      <a:avLst/>
                    </a:prstGeom>
                  </pic:spPr>
                </pic:pic>
              </a:graphicData>
            </a:graphic>
          </wp:inline>
        </w:drawing>
      </w:r>
      <w:r>
        <w:t xml:space="preserve"> </w:t>
      </w:r>
    </w:p>
    <w:p w14:paraId="2777B95A" w14:textId="77777777" w:rsidR="0046273D" w:rsidRDefault="003B70E9">
      <w:pPr>
        <w:spacing w:after="165"/>
        <w:ind w:left="-5" w:hanging="10"/>
      </w:pPr>
      <w:r>
        <w:rPr>
          <w:b/>
        </w:rPr>
        <w:t>Outcomes:</w:t>
      </w:r>
      <w:r>
        <w:t xml:space="preserve"> </w:t>
      </w:r>
    </w:p>
    <w:p w14:paraId="370E8085" w14:textId="77777777" w:rsidR="0046273D" w:rsidRDefault="003B70E9">
      <w:pPr>
        <w:numPr>
          <w:ilvl w:val="0"/>
          <w:numId w:val="4"/>
        </w:numPr>
        <w:spacing w:after="165"/>
        <w:ind w:right="23" w:hanging="360"/>
      </w:pPr>
      <w:r>
        <w:t xml:space="preserve">A more stable and sustainable ELC sector with a highly trained and valued workforce </w:t>
      </w:r>
    </w:p>
    <w:p w14:paraId="42654B74" w14:textId="401EE5E0" w:rsidR="0046273D" w:rsidRDefault="003B70E9">
      <w:pPr>
        <w:numPr>
          <w:ilvl w:val="0"/>
          <w:numId w:val="4"/>
        </w:numPr>
        <w:spacing w:after="165"/>
        <w:ind w:right="23" w:hanging="360"/>
      </w:pPr>
      <w:r>
        <w:t>More inclusive and accessible early years provision for children with addi</w:t>
      </w:r>
      <w:r w:rsidR="00DA4D2D">
        <w:t>ti</w:t>
      </w:r>
      <w:r>
        <w:t xml:space="preserve">onal needs </w:t>
      </w:r>
    </w:p>
    <w:p w14:paraId="430C7283" w14:textId="64A905C7" w:rsidR="0046273D" w:rsidRDefault="003B70E9">
      <w:pPr>
        <w:spacing w:after="0"/>
        <w:ind w:left="-5" w:hanging="10"/>
      </w:pPr>
      <w:r>
        <w:rPr>
          <w:b/>
        </w:rPr>
        <w:t>Objec</w:t>
      </w:r>
      <w:r w:rsidR="00DA4D2D">
        <w:rPr>
          <w:b/>
        </w:rPr>
        <w:t>ti</w:t>
      </w:r>
      <w:r>
        <w:rPr>
          <w:b/>
        </w:rPr>
        <w:t>ve 3.1: Build the sustainability and capacity of the Early Learning and Childcare sector.</w:t>
      </w:r>
      <w:r>
        <w:t xml:space="preserve"> </w:t>
      </w:r>
    </w:p>
    <w:tbl>
      <w:tblPr>
        <w:tblStyle w:val="TableGrid"/>
        <w:tblW w:w="9626" w:type="dxa"/>
        <w:tblInd w:w="6" w:type="dxa"/>
        <w:tblCellMar>
          <w:top w:w="101" w:type="dxa"/>
          <w:left w:w="119" w:type="dxa"/>
          <w:right w:w="104" w:type="dxa"/>
        </w:tblCellMar>
        <w:tblLook w:val="04A0" w:firstRow="1" w:lastRow="0" w:firstColumn="1" w:lastColumn="0" w:noHBand="0" w:noVBand="1"/>
      </w:tblPr>
      <w:tblGrid>
        <w:gridCol w:w="9626"/>
      </w:tblGrid>
      <w:tr w:rsidR="0046273D" w14:paraId="2C9CAD4E" w14:textId="77777777">
        <w:trPr>
          <w:trHeight w:val="616"/>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4F91EF78" w14:textId="5C573159" w:rsidR="0046273D" w:rsidRDefault="003B70E9">
            <w:r>
              <w:rPr>
                <w:b/>
              </w:rPr>
              <w:t>Ac</w:t>
            </w:r>
            <w:r w:rsidR="00126714">
              <w:rPr>
                <w:b/>
              </w:rPr>
              <w:t>ti</w:t>
            </w:r>
            <w:r>
              <w:rPr>
                <w:b/>
              </w:rPr>
              <w:t xml:space="preserve">ons already underway </w:t>
            </w:r>
            <w:r>
              <w:t xml:space="preserve">(April 2024 to March 2026) </w:t>
            </w:r>
          </w:p>
        </w:tc>
      </w:tr>
      <w:tr w:rsidR="0046273D" w14:paraId="05E97534" w14:textId="77777777">
        <w:trPr>
          <w:trHeight w:val="3029"/>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11B15398" w14:textId="47FD9517" w:rsidR="0046273D" w:rsidRDefault="003B70E9">
            <w:pPr>
              <w:numPr>
                <w:ilvl w:val="0"/>
                <w:numId w:val="23"/>
              </w:numPr>
              <w:spacing w:after="163" w:line="257" w:lineRule="auto"/>
              <w:ind w:hanging="360"/>
            </w:pPr>
            <w:r>
              <w:t>Increase the non-statutory Pre-school Educa</w:t>
            </w:r>
            <w:r w:rsidR="00126714">
              <w:t>ti</w:t>
            </w:r>
            <w:r>
              <w:t xml:space="preserve">on Programme (PSEP) funding rate to bring it into line with the statutory sector. </w:t>
            </w:r>
          </w:p>
          <w:p w14:paraId="5AE0A1EB" w14:textId="77777777" w:rsidR="0046273D" w:rsidRDefault="003B70E9">
            <w:pPr>
              <w:numPr>
                <w:ilvl w:val="0"/>
                <w:numId w:val="23"/>
              </w:numPr>
              <w:spacing w:after="154" w:line="261" w:lineRule="auto"/>
              <w:ind w:hanging="360"/>
            </w:pPr>
            <w:r>
              <w:t xml:space="preserve">Provide funding support to over 650 childminders/ AHCs to support training and resource needs through the Pathway Fund. </w:t>
            </w:r>
          </w:p>
          <w:p w14:paraId="76B09AF2" w14:textId="77777777" w:rsidR="0046273D" w:rsidRDefault="003B70E9">
            <w:pPr>
              <w:numPr>
                <w:ilvl w:val="0"/>
                <w:numId w:val="23"/>
              </w:numPr>
              <w:spacing w:after="161"/>
              <w:ind w:hanging="360"/>
            </w:pPr>
            <w:r>
              <w:t xml:space="preserve">Train 150 new childminders through Labour Market Partnerships. </w:t>
            </w:r>
          </w:p>
          <w:p w14:paraId="7035294D" w14:textId="2AD8B573" w:rsidR="0046273D" w:rsidRDefault="003B70E9">
            <w:pPr>
              <w:numPr>
                <w:ilvl w:val="0"/>
                <w:numId w:val="23"/>
              </w:numPr>
              <w:spacing w:after="161"/>
              <w:ind w:hanging="360"/>
            </w:pPr>
            <w:r>
              <w:t>Upli</w:t>
            </w:r>
            <w:r w:rsidR="00126714">
              <w:t>ft</w:t>
            </w:r>
            <w:r>
              <w:t xml:space="preserve"> the level of core funding providing early years sector support. </w:t>
            </w:r>
          </w:p>
          <w:p w14:paraId="427E64AF" w14:textId="0DFC5B6F" w:rsidR="0046273D" w:rsidRDefault="003B70E9">
            <w:pPr>
              <w:numPr>
                <w:ilvl w:val="0"/>
                <w:numId w:val="23"/>
              </w:numPr>
              <w:ind w:hanging="360"/>
            </w:pPr>
            <w:r>
              <w:t>Publica</w:t>
            </w:r>
            <w:r w:rsidR="00126714">
              <w:t>ti</w:t>
            </w:r>
            <w:r>
              <w:t xml:space="preserve">on of the DfE research study on Childcare Providers Targeted Business Support. </w:t>
            </w:r>
          </w:p>
        </w:tc>
      </w:tr>
      <w:tr w:rsidR="0046273D" w14:paraId="48221CFB" w14:textId="77777777">
        <w:trPr>
          <w:trHeight w:val="65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68420762" w14:textId="54FF1FF7" w:rsidR="0046273D" w:rsidRDefault="003B70E9">
            <w:r>
              <w:rPr>
                <w:b/>
              </w:rPr>
              <w:t>Ac</w:t>
            </w:r>
            <w:r w:rsidR="00126714">
              <w:rPr>
                <w:b/>
              </w:rPr>
              <w:t>ti</w:t>
            </w:r>
            <w:r>
              <w:rPr>
                <w:b/>
              </w:rPr>
              <w:t>ons that will be priori</w:t>
            </w:r>
            <w:r w:rsidR="00126714">
              <w:rPr>
                <w:b/>
              </w:rPr>
              <w:t>ti</w:t>
            </w:r>
            <w:r>
              <w:rPr>
                <w:b/>
              </w:rPr>
              <w:t xml:space="preserve">sed next subject to available resources </w:t>
            </w:r>
            <w:r>
              <w:t xml:space="preserve">(April 2026 to March 2030) </w:t>
            </w:r>
          </w:p>
        </w:tc>
      </w:tr>
      <w:tr w:rsidR="0046273D" w14:paraId="64F69101" w14:textId="77777777">
        <w:trPr>
          <w:trHeight w:val="5159"/>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5FBEB5FA" w14:textId="77777777" w:rsidR="0046273D" w:rsidRDefault="003B70E9">
            <w:pPr>
              <w:numPr>
                <w:ilvl w:val="0"/>
                <w:numId w:val="24"/>
              </w:numPr>
              <w:spacing w:line="261" w:lineRule="auto"/>
              <w:ind w:hanging="360"/>
            </w:pPr>
            <w:r>
              <w:t xml:space="preserve">Establish a Childcare Business Advisory service: DfE will lead the development and delivery of a childcare business advisory service to: </w:t>
            </w:r>
          </w:p>
          <w:p w14:paraId="32582E22" w14:textId="77777777" w:rsidR="0046273D" w:rsidRDefault="003B70E9">
            <w:pPr>
              <w:numPr>
                <w:ilvl w:val="0"/>
                <w:numId w:val="24"/>
              </w:numPr>
              <w:ind w:hanging="360"/>
            </w:pPr>
            <w:r>
              <w:t xml:space="preserve">Create a service that suits the needs of individual providers </w:t>
            </w:r>
          </w:p>
          <w:p w14:paraId="7BEEA0EB" w14:textId="58482ABA" w:rsidR="0046273D" w:rsidRDefault="003B70E9">
            <w:pPr>
              <w:numPr>
                <w:ilvl w:val="0"/>
                <w:numId w:val="24"/>
              </w:numPr>
              <w:spacing w:line="261" w:lineRule="auto"/>
              <w:ind w:hanging="360"/>
            </w:pPr>
            <w:r>
              <w:t>Give all childcare providers access to a professional advisor who is equipped to iden</w:t>
            </w:r>
            <w:r w:rsidR="00126714">
              <w:t>ti</w:t>
            </w:r>
            <w:r>
              <w:t>fy those issues inhibi</w:t>
            </w:r>
            <w:r w:rsidR="00126714">
              <w:t>ti</w:t>
            </w:r>
            <w:r>
              <w:t xml:space="preserve">ng the provider </w:t>
            </w:r>
          </w:p>
          <w:p w14:paraId="0CA05E05" w14:textId="73C6BE4C" w:rsidR="0046273D" w:rsidRDefault="003B70E9">
            <w:pPr>
              <w:numPr>
                <w:ilvl w:val="0"/>
                <w:numId w:val="24"/>
              </w:numPr>
              <w:spacing w:after="161"/>
              <w:ind w:hanging="360"/>
            </w:pPr>
            <w:r>
              <w:t>Record common issues and opportuni</w:t>
            </w:r>
            <w:r w:rsidR="00126714">
              <w:t>ti</w:t>
            </w:r>
            <w:r>
              <w:t>es within the Sector so that a holis</w:t>
            </w:r>
            <w:r w:rsidR="00126714">
              <w:t>ti</w:t>
            </w:r>
            <w:r>
              <w:t xml:space="preserve">c picture of the wider issues facing the Sector can be best understood, thereby enabling support to be tailored over </w:t>
            </w:r>
            <w:r w:rsidR="00126714">
              <w:t>ti</w:t>
            </w:r>
            <w:r>
              <w:t xml:space="preserve">me </w:t>
            </w:r>
          </w:p>
          <w:p w14:paraId="5AE38487" w14:textId="77777777" w:rsidR="00CB713A" w:rsidRDefault="003B70E9">
            <w:pPr>
              <w:numPr>
                <w:ilvl w:val="0"/>
                <w:numId w:val="24"/>
              </w:numPr>
              <w:spacing w:after="5" w:line="257" w:lineRule="auto"/>
              <w:ind w:hanging="360"/>
            </w:pPr>
            <w:r>
              <w:t>Develop a Strategic Childcare Accessibility Fund, informed by mapping of supply and demand ini</w:t>
            </w:r>
            <w:r w:rsidR="00CB713A">
              <w:t>ti</w:t>
            </w:r>
            <w:r>
              <w:t xml:space="preserve">ally focused on: </w:t>
            </w:r>
          </w:p>
          <w:p w14:paraId="7F43A906" w14:textId="45E41AC3" w:rsidR="0046273D" w:rsidRDefault="003B70E9">
            <w:pPr>
              <w:numPr>
                <w:ilvl w:val="0"/>
                <w:numId w:val="24"/>
              </w:numPr>
              <w:spacing w:after="5" w:line="257" w:lineRule="auto"/>
              <w:ind w:hanging="360"/>
            </w:pPr>
            <w:r>
              <w:t xml:space="preserve">Areas of disadvantage </w:t>
            </w:r>
          </w:p>
          <w:p w14:paraId="61B848C2" w14:textId="5ECADB70" w:rsidR="0046273D" w:rsidRDefault="003B70E9">
            <w:pPr>
              <w:numPr>
                <w:ilvl w:val="0"/>
                <w:numId w:val="24"/>
              </w:numPr>
              <w:ind w:hanging="360"/>
            </w:pPr>
            <w:r>
              <w:t>Provision for children with addi</w:t>
            </w:r>
            <w:r w:rsidR="00CB713A">
              <w:t>ti</w:t>
            </w:r>
            <w:r>
              <w:t xml:space="preserve">onal needs </w:t>
            </w:r>
          </w:p>
          <w:p w14:paraId="75CC24CC" w14:textId="77777777" w:rsidR="0046273D" w:rsidRDefault="003B70E9">
            <w:pPr>
              <w:numPr>
                <w:ilvl w:val="0"/>
                <w:numId w:val="24"/>
              </w:numPr>
              <w:spacing w:after="2"/>
              <w:ind w:hanging="360"/>
            </w:pPr>
            <w:r>
              <w:t xml:space="preserve">Rural provision </w:t>
            </w:r>
          </w:p>
          <w:p w14:paraId="33AC9CA6" w14:textId="77777777" w:rsidR="0046273D" w:rsidRDefault="003B70E9">
            <w:pPr>
              <w:numPr>
                <w:ilvl w:val="0"/>
                <w:numId w:val="24"/>
              </w:numPr>
              <w:ind w:hanging="360"/>
            </w:pPr>
            <w:r>
              <w:t xml:space="preserve">Social Enterprise provision </w:t>
            </w:r>
          </w:p>
          <w:p w14:paraId="00024D6C" w14:textId="77777777" w:rsidR="0046273D" w:rsidRDefault="003B70E9">
            <w:pPr>
              <w:numPr>
                <w:ilvl w:val="0"/>
                <w:numId w:val="24"/>
              </w:numPr>
              <w:ind w:hanging="360"/>
            </w:pPr>
            <w:r>
              <w:t xml:space="preserve">Families working atypical hours </w:t>
            </w:r>
          </w:p>
          <w:p w14:paraId="7360D5CA" w14:textId="77777777" w:rsidR="0046273D" w:rsidRDefault="003B70E9">
            <w:pPr>
              <w:numPr>
                <w:ilvl w:val="0"/>
                <w:numId w:val="24"/>
              </w:numPr>
              <w:ind w:hanging="360"/>
            </w:pPr>
            <w:r>
              <w:t xml:space="preserve">wraparound care within the </w:t>
            </w:r>
            <w:proofErr w:type="gramStart"/>
            <w:r>
              <w:t>schools</w:t>
            </w:r>
            <w:proofErr w:type="gramEnd"/>
            <w:r>
              <w:t xml:space="preserve"> estate </w:t>
            </w:r>
          </w:p>
        </w:tc>
      </w:tr>
      <w:tr w:rsidR="0046273D" w14:paraId="65AC5466" w14:textId="77777777">
        <w:trPr>
          <w:trHeight w:val="2094"/>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6225CD45" w14:textId="0FDA6058" w:rsidR="0046273D" w:rsidRDefault="003B70E9">
            <w:pPr>
              <w:numPr>
                <w:ilvl w:val="0"/>
                <w:numId w:val="25"/>
              </w:numPr>
              <w:spacing w:after="154" w:line="261" w:lineRule="auto"/>
              <w:ind w:hanging="360"/>
            </w:pPr>
            <w:r>
              <w:lastRenderedPageBreak/>
              <w:t>Establish a PSEP Strategic Support Fund to address short-term pressures in strategically important non-statutory pre-school educa</w:t>
            </w:r>
            <w:r w:rsidR="00265146">
              <w:t>tion</w:t>
            </w:r>
            <w:r>
              <w:t xml:space="preserve">. </w:t>
            </w:r>
          </w:p>
          <w:p w14:paraId="5F40BE36" w14:textId="53C24C47" w:rsidR="0046273D" w:rsidRDefault="003B70E9">
            <w:pPr>
              <w:numPr>
                <w:ilvl w:val="0"/>
                <w:numId w:val="25"/>
              </w:numPr>
              <w:spacing w:after="159" w:line="261" w:lineRule="auto"/>
              <w:ind w:hanging="360"/>
            </w:pPr>
            <w:r>
              <w:t>Amend the current moratorium on Development Proposals (DPs) to facilitate requests for new or addi</w:t>
            </w:r>
            <w:r w:rsidR="00265146">
              <w:t>ti</w:t>
            </w:r>
            <w:r>
              <w:t>onal statutory pre-school provision to be established on a full-</w:t>
            </w:r>
            <w:r w:rsidR="00265146">
              <w:t>ti</w:t>
            </w:r>
            <w:r>
              <w:t xml:space="preserve">me basis. </w:t>
            </w:r>
          </w:p>
          <w:p w14:paraId="51CDF7E8" w14:textId="5891C0C8" w:rsidR="0046273D" w:rsidRDefault="003B70E9">
            <w:pPr>
              <w:numPr>
                <w:ilvl w:val="0"/>
                <w:numId w:val="25"/>
              </w:numPr>
              <w:ind w:hanging="360"/>
            </w:pPr>
            <w:r>
              <w:t>Provide annual infla</w:t>
            </w:r>
            <w:r w:rsidR="00265146">
              <w:t>ti</w:t>
            </w:r>
            <w:r>
              <w:t>onary upli</w:t>
            </w:r>
            <w:r w:rsidR="00265146">
              <w:t>ft</w:t>
            </w:r>
            <w:r>
              <w:t xml:space="preserve">s to core Early Years funding. </w:t>
            </w:r>
          </w:p>
        </w:tc>
      </w:tr>
      <w:tr w:rsidR="0046273D" w14:paraId="5DBF5A1A" w14:textId="77777777">
        <w:trPr>
          <w:trHeight w:val="65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1F2EB415" w14:textId="7EEEFB74" w:rsidR="0046273D" w:rsidRDefault="003B70E9">
            <w:r>
              <w:rPr>
                <w:b/>
              </w:rPr>
              <w:t>Ac</w:t>
            </w:r>
            <w:r w:rsidR="00265146">
              <w:rPr>
                <w:b/>
              </w:rPr>
              <w:t>ti</w:t>
            </w:r>
            <w:r>
              <w:rPr>
                <w:b/>
              </w:rPr>
              <w:t xml:space="preserve">ons that may take longer to implement </w:t>
            </w:r>
            <w:r>
              <w:t xml:space="preserve">(April 2030 to March 2034) </w:t>
            </w:r>
          </w:p>
        </w:tc>
      </w:tr>
      <w:tr w:rsidR="0046273D" w14:paraId="3044C399" w14:textId="77777777">
        <w:trPr>
          <w:trHeight w:val="1391"/>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10F0746F" w14:textId="77777777" w:rsidR="0046273D" w:rsidRDefault="003B70E9">
            <w:pPr>
              <w:numPr>
                <w:ilvl w:val="0"/>
                <w:numId w:val="26"/>
              </w:numPr>
              <w:spacing w:after="154" w:line="261" w:lineRule="auto"/>
              <w:ind w:hanging="360"/>
            </w:pPr>
            <w:r>
              <w:t xml:space="preserve">Ensure access to inclusive, high-quality early learning and childcare environments through increased capital funding, including for children with SEN. </w:t>
            </w:r>
          </w:p>
          <w:p w14:paraId="73AF89C2" w14:textId="151E7C6E" w:rsidR="0046273D" w:rsidRDefault="003B70E9">
            <w:pPr>
              <w:numPr>
                <w:ilvl w:val="0"/>
                <w:numId w:val="26"/>
              </w:numPr>
              <w:ind w:hanging="360"/>
            </w:pPr>
            <w:r>
              <w:t>Con</w:t>
            </w:r>
            <w:r w:rsidR="007F3B6F">
              <w:t>ti</w:t>
            </w:r>
            <w:r>
              <w:t>nue annual infla</w:t>
            </w:r>
            <w:r w:rsidR="007F3B6F">
              <w:t>ti</w:t>
            </w:r>
            <w:r>
              <w:t>onary upli</w:t>
            </w:r>
            <w:r w:rsidR="007F3B6F">
              <w:t>ft</w:t>
            </w:r>
            <w:r>
              <w:t xml:space="preserve">s to Core Early Years funding. </w:t>
            </w:r>
          </w:p>
        </w:tc>
      </w:tr>
    </w:tbl>
    <w:p w14:paraId="5910A29E" w14:textId="77777777" w:rsidR="0046273D" w:rsidRDefault="003B70E9">
      <w:pPr>
        <w:spacing w:after="218"/>
      </w:pPr>
      <w:r>
        <w:rPr>
          <w:b/>
        </w:rPr>
        <w:t xml:space="preserve"> </w:t>
      </w:r>
    </w:p>
    <w:p w14:paraId="6E3B5FA9" w14:textId="5BB9CE96" w:rsidR="0046273D" w:rsidRDefault="003B70E9">
      <w:pPr>
        <w:spacing w:after="99" w:line="265" w:lineRule="auto"/>
        <w:ind w:left="-5" w:hanging="10"/>
      </w:pPr>
      <w:r>
        <w:rPr>
          <w:b/>
          <w:sz w:val="28"/>
        </w:rPr>
        <w:t>Ques</w:t>
      </w:r>
      <w:r w:rsidR="007F3B6F">
        <w:rPr>
          <w:b/>
          <w:sz w:val="28"/>
        </w:rPr>
        <w:t>ti</w:t>
      </w:r>
      <w:r>
        <w:rPr>
          <w:b/>
          <w:sz w:val="28"/>
        </w:rPr>
        <w:t>on 7. To what extent do you agree or disagree with Objec</w:t>
      </w:r>
      <w:r w:rsidR="00484146">
        <w:rPr>
          <w:b/>
          <w:sz w:val="28"/>
        </w:rPr>
        <w:t>ti</w:t>
      </w:r>
      <w:r>
        <w:rPr>
          <w:b/>
          <w:sz w:val="28"/>
        </w:rPr>
        <w:t>ve 3.1 and its associated ac</w:t>
      </w:r>
      <w:r w:rsidR="00484146">
        <w:rPr>
          <w:b/>
          <w:sz w:val="28"/>
        </w:rPr>
        <w:t>ti</w:t>
      </w:r>
      <w:r>
        <w:rPr>
          <w:b/>
          <w:sz w:val="28"/>
        </w:rPr>
        <w:t xml:space="preserve">ons? </w:t>
      </w:r>
    </w:p>
    <w:p w14:paraId="76D1D58B" w14:textId="77777777" w:rsidR="0046273D" w:rsidRDefault="003B70E9">
      <w:pPr>
        <w:spacing w:after="203" w:line="267" w:lineRule="auto"/>
        <w:ind w:left="-5" w:hanging="10"/>
      </w:pPr>
      <w:r>
        <w:rPr>
          <w:i/>
        </w:rPr>
        <w:t xml:space="preserve">Please select only one item </w:t>
      </w:r>
    </w:p>
    <w:p w14:paraId="6425DB96" w14:textId="31583B18" w:rsidR="0046273D" w:rsidRDefault="00950236">
      <w:pPr>
        <w:numPr>
          <w:ilvl w:val="0"/>
          <w:numId w:val="4"/>
        </w:numPr>
        <w:spacing w:after="190"/>
        <w:ind w:right="23" w:hanging="360"/>
      </w:pPr>
      <w:r>
        <w:t xml:space="preserve">     Neither Agree nor Disagree </w:t>
      </w:r>
    </w:p>
    <w:p w14:paraId="455B3581" w14:textId="02D79918" w:rsidR="0046273D" w:rsidRDefault="003B70E9">
      <w:pPr>
        <w:spacing w:after="165"/>
        <w:ind w:left="10" w:right="23" w:hanging="10"/>
      </w:pPr>
      <w:r>
        <w:t>Do you have any other comments to make on Objec</w:t>
      </w:r>
      <w:r w:rsidR="00561E45">
        <w:t>ti</w:t>
      </w:r>
      <w:r>
        <w:t>ve 3.1 and its associated ac</w:t>
      </w:r>
      <w:r w:rsidR="00561E45">
        <w:t>ti</w:t>
      </w:r>
      <w:r>
        <w:t xml:space="preserve">ons? </w:t>
      </w:r>
    </w:p>
    <w:p w14:paraId="57206476" w14:textId="53596F2A" w:rsidR="0046273D" w:rsidRPr="00561E45" w:rsidRDefault="00B44193">
      <w:pPr>
        <w:pBdr>
          <w:top w:val="single" w:sz="4" w:space="0" w:color="000000"/>
          <w:left w:val="single" w:sz="4" w:space="0" w:color="000000"/>
          <w:bottom w:val="single" w:sz="4" w:space="0" w:color="000000"/>
          <w:right w:val="single" w:sz="4" w:space="0" w:color="000000"/>
        </w:pBdr>
        <w:spacing w:after="4763" w:line="265" w:lineRule="auto"/>
        <w:ind w:left="110" w:hanging="10"/>
        <w:rPr>
          <w:color w:val="000000" w:themeColor="text1"/>
        </w:rPr>
      </w:pPr>
      <w:r w:rsidRPr="00561E45">
        <w:rPr>
          <w:color w:val="000000" w:themeColor="text1"/>
        </w:rPr>
        <w:t xml:space="preserve">HERe NI agree </w:t>
      </w:r>
      <w:r w:rsidR="002A6941" w:rsidRPr="00561E45">
        <w:rPr>
          <w:color w:val="000000" w:themeColor="text1"/>
        </w:rPr>
        <w:t>that</w:t>
      </w:r>
      <w:r w:rsidR="00FB057A" w:rsidRPr="00561E45">
        <w:rPr>
          <w:color w:val="000000" w:themeColor="text1"/>
        </w:rPr>
        <w:t xml:space="preserve"> centring career development and pay </w:t>
      </w:r>
      <w:r w:rsidR="00561E45">
        <w:rPr>
          <w:color w:val="000000" w:themeColor="text1"/>
        </w:rPr>
        <w:t xml:space="preserve">within the Strategy </w:t>
      </w:r>
      <w:r w:rsidR="00FB057A" w:rsidRPr="00561E45">
        <w:rPr>
          <w:color w:val="000000" w:themeColor="text1"/>
        </w:rPr>
        <w:t>is vital to supporting a sustainable, high-quality early learning and childcare sector. Actions like</w:t>
      </w:r>
      <w:r w:rsidR="002A6941" w:rsidRPr="00561E45">
        <w:rPr>
          <w:color w:val="000000" w:themeColor="text1"/>
        </w:rPr>
        <w:t xml:space="preserve"> Departmental financial support to childminders </w:t>
      </w:r>
      <w:r w:rsidR="009A2DEB">
        <w:rPr>
          <w:color w:val="000000" w:themeColor="text1"/>
        </w:rPr>
        <w:t xml:space="preserve">would </w:t>
      </w:r>
      <w:r w:rsidR="002A6941" w:rsidRPr="00561E45">
        <w:rPr>
          <w:color w:val="000000" w:themeColor="text1"/>
        </w:rPr>
        <w:t xml:space="preserve">contribute to </w:t>
      </w:r>
      <w:r w:rsidR="00272999" w:rsidRPr="00561E45">
        <w:rPr>
          <w:color w:val="000000" w:themeColor="text1"/>
        </w:rPr>
        <w:t xml:space="preserve">ensuring that a career in childcare is </w:t>
      </w:r>
      <w:r w:rsidR="00960714" w:rsidRPr="00561E45">
        <w:rPr>
          <w:color w:val="000000" w:themeColor="text1"/>
        </w:rPr>
        <w:t xml:space="preserve">appealing and secure. We also </w:t>
      </w:r>
      <w:r w:rsidR="00960D1C" w:rsidRPr="00561E45">
        <w:rPr>
          <w:color w:val="000000" w:themeColor="text1"/>
        </w:rPr>
        <w:t>see</w:t>
      </w:r>
      <w:r w:rsidR="00960714" w:rsidRPr="00561E45">
        <w:rPr>
          <w:color w:val="000000" w:themeColor="text1"/>
        </w:rPr>
        <w:t xml:space="preserve"> </w:t>
      </w:r>
      <w:r w:rsidR="00700621" w:rsidRPr="00561E45">
        <w:rPr>
          <w:color w:val="000000" w:themeColor="text1"/>
        </w:rPr>
        <w:t>that the</w:t>
      </w:r>
      <w:r w:rsidR="00960714" w:rsidRPr="00561E45">
        <w:rPr>
          <w:color w:val="000000" w:themeColor="text1"/>
        </w:rPr>
        <w:t xml:space="preserve"> </w:t>
      </w:r>
      <w:r w:rsidR="00960D1C" w:rsidRPr="00561E45">
        <w:rPr>
          <w:color w:val="000000" w:themeColor="text1"/>
        </w:rPr>
        <w:t xml:space="preserve">annual inflationary uplifts to early years funding </w:t>
      </w:r>
      <w:r w:rsidR="00700621" w:rsidRPr="00561E45">
        <w:rPr>
          <w:color w:val="000000" w:themeColor="text1"/>
        </w:rPr>
        <w:t xml:space="preserve">would be essential </w:t>
      </w:r>
      <w:r w:rsidR="00960D1C" w:rsidRPr="00561E45">
        <w:rPr>
          <w:color w:val="000000" w:themeColor="text1"/>
        </w:rPr>
        <w:t xml:space="preserve">to securing any kind of </w:t>
      </w:r>
      <w:r w:rsidR="00860283">
        <w:rPr>
          <w:color w:val="000000" w:themeColor="text1"/>
        </w:rPr>
        <w:t>lasting</w:t>
      </w:r>
      <w:r w:rsidR="00951EFB" w:rsidRPr="00561E45">
        <w:rPr>
          <w:color w:val="000000" w:themeColor="text1"/>
        </w:rPr>
        <w:t xml:space="preserve"> impact</w:t>
      </w:r>
      <w:r w:rsidR="00960D1C" w:rsidRPr="00561E45">
        <w:rPr>
          <w:color w:val="000000" w:themeColor="text1"/>
        </w:rPr>
        <w:t xml:space="preserve"> in this area. However,</w:t>
      </w:r>
      <w:r w:rsidR="00951EFB" w:rsidRPr="00561E45">
        <w:rPr>
          <w:color w:val="000000" w:themeColor="text1"/>
        </w:rPr>
        <w:t xml:space="preserve"> we</w:t>
      </w:r>
      <w:r w:rsidR="00C02109" w:rsidRPr="00561E45">
        <w:rPr>
          <w:color w:val="000000" w:themeColor="text1"/>
        </w:rPr>
        <w:t xml:space="preserve"> have some concerns that annual inflationary uplifts would be un</w:t>
      </w:r>
      <w:r w:rsidR="007635E0" w:rsidRPr="00561E45">
        <w:rPr>
          <w:color w:val="000000" w:themeColor="text1"/>
        </w:rPr>
        <w:t>s</w:t>
      </w:r>
      <w:r w:rsidR="00C02109" w:rsidRPr="00561E45">
        <w:rPr>
          <w:color w:val="000000" w:themeColor="text1"/>
        </w:rPr>
        <w:t>ustainable given the budgetary pressures in any given year.</w:t>
      </w:r>
      <w:r w:rsidR="00960D1C" w:rsidRPr="00561E45">
        <w:rPr>
          <w:color w:val="000000" w:themeColor="text1"/>
        </w:rPr>
        <w:t xml:space="preserve"> </w:t>
      </w:r>
      <w:r w:rsidR="00AA63AD" w:rsidRPr="00561E45">
        <w:rPr>
          <w:color w:val="000000" w:themeColor="text1"/>
        </w:rPr>
        <w:t>The establish</w:t>
      </w:r>
      <w:r w:rsidR="00581A67" w:rsidRPr="00561E45">
        <w:rPr>
          <w:color w:val="000000" w:themeColor="text1"/>
        </w:rPr>
        <w:t>ment of a Childcare Business Advisory Service</w:t>
      </w:r>
      <w:r w:rsidR="00534EE8" w:rsidRPr="00561E45">
        <w:rPr>
          <w:color w:val="000000" w:themeColor="text1"/>
        </w:rPr>
        <w:t xml:space="preserve"> to “create a service that meets the needs of individual providers”</w:t>
      </w:r>
      <w:r w:rsidR="004501EE" w:rsidRPr="00561E45">
        <w:rPr>
          <w:color w:val="000000" w:themeColor="text1"/>
        </w:rPr>
        <w:t xml:space="preserve"> </w:t>
      </w:r>
      <w:r w:rsidR="00F1536D" w:rsidRPr="00561E45">
        <w:rPr>
          <w:color w:val="000000" w:themeColor="text1"/>
        </w:rPr>
        <w:t>suggests</w:t>
      </w:r>
      <w:r w:rsidR="00007839" w:rsidRPr="00561E45">
        <w:rPr>
          <w:color w:val="000000" w:themeColor="text1"/>
        </w:rPr>
        <w:t xml:space="preserve"> a model designed to generate considerable profit</w:t>
      </w:r>
      <w:r w:rsidR="004501EE" w:rsidRPr="00561E45">
        <w:rPr>
          <w:color w:val="000000" w:themeColor="text1"/>
        </w:rPr>
        <w:t>, rather than</w:t>
      </w:r>
      <w:r w:rsidR="00BA1897" w:rsidRPr="00561E45">
        <w:rPr>
          <w:color w:val="000000" w:themeColor="text1"/>
        </w:rPr>
        <w:t>, what should be,</w:t>
      </w:r>
      <w:r w:rsidR="004501EE" w:rsidRPr="00561E45">
        <w:rPr>
          <w:color w:val="000000" w:themeColor="text1"/>
        </w:rPr>
        <w:t xml:space="preserve"> </w:t>
      </w:r>
      <w:r w:rsidR="00007839" w:rsidRPr="00561E45">
        <w:rPr>
          <w:color w:val="000000" w:themeColor="text1"/>
        </w:rPr>
        <w:t xml:space="preserve">a model </w:t>
      </w:r>
      <w:r w:rsidR="00F77B44" w:rsidRPr="00561E45">
        <w:rPr>
          <w:color w:val="000000" w:themeColor="text1"/>
        </w:rPr>
        <w:t xml:space="preserve">designed as a core tenet of </w:t>
      </w:r>
      <w:r w:rsidR="00D8290B" w:rsidRPr="00561E45">
        <w:rPr>
          <w:color w:val="000000" w:themeColor="text1"/>
        </w:rPr>
        <w:t>good public infrastructure</w:t>
      </w:r>
      <w:r w:rsidR="00F77B44" w:rsidRPr="00561E45">
        <w:rPr>
          <w:color w:val="000000" w:themeColor="text1"/>
        </w:rPr>
        <w:t>.</w:t>
      </w:r>
      <w:r w:rsidR="000F3313" w:rsidRPr="00561E45">
        <w:rPr>
          <w:color w:val="000000" w:themeColor="text1"/>
        </w:rPr>
        <w:t xml:space="preserve"> </w:t>
      </w:r>
      <w:r w:rsidR="00761F93" w:rsidRPr="00561E45">
        <w:rPr>
          <w:color w:val="000000" w:themeColor="text1"/>
        </w:rPr>
        <w:t xml:space="preserve">Investing in the Women’s Sector Childcare Fund, for example, would be a </w:t>
      </w:r>
      <w:r w:rsidR="004F75E4" w:rsidRPr="00561E45">
        <w:rPr>
          <w:color w:val="000000" w:themeColor="text1"/>
        </w:rPr>
        <w:t xml:space="preserve">more strategic investment </w:t>
      </w:r>
      <w:r w:rsidR="00110D07" w:rsidRPr="00561E45">
        <w:rPr>
          <w:color w:val="000000" w:themeColor="text1"/>
        </w:rPr>
        <w:t xml:space="preserve">to achieve the </w:t>
      </w:r>
      <w:r w:rsidR="00950236" w:rsidRPr="00561E45">
        <w:rPr>
          <w:color w:val="000000" w:themeColor="text1"/>
        </w:rPr>
        <w:t>equity in childcare and instrumental in removing barriers for women getting into work.</w:t>
      </w:r>
    </w:p>
    <w:p w14:paraId="6ECE199A" w14:textId="024E1940" w:rsidR="0046273D" w:rsidRDefault="0046273D">
      <w:pPr>
        <w:spacing w:after="218"/>
      </w:pPr>
    </w:p>
    <w:p w14:paraId="73B90BB3" w14:textId="77777777" w:rsidR="0046273D" w:rsidRDefault="003B70E9">
      <w:pPr>
        <w:spacing w:after="0"/>
      </w:pPr>
      <w:r>
        <w:rPr>
          <w:b/>
          <w:color w:val="002060"/>
          <w:sz w:val="28"/>
        </w:rPr>
        <w:t xml:space="preserve"> </w:t>
      </w:r>
      <w:r>
        <w:rPr>
          <w:b/>
          <w:color w:val="002060"/>
          <w:sz w:val="28"/>
        </w:rPr>
        <w:tab/>
        <w:t xml:space="preserve"> </w:t>
      </w:r>
    </w:p>
    <w:p w14:paraId="1D02BB4E" w14:textId="07B54553" w:rsidR="0046273D" w:rsidRDefault="003B70E9">
      <w:pPr>
        <w:spacing w:after="0"/>
        <w:ind w:left="-5" w:right="11" w:hanging="10"/>
      </w:pPr>
      <w:r>
        <w:rPr>
          <w:b/>
          <w:color w:val="002060"/>
          <w:sz w:val="28"/>
        </w:rPr>
        <w:t>Objec</w:t>
      </w:r>
      <w:r w:rsidR="001721FB">
        <w:rPr>
          <w:b/>
          <w:color w:val="002060"/>
          <w:sz w:val="28"/>
        </w:rPr>
        <w:t>ti</w:t>
      </w:r>
      <w:r>
        <w:rPr>
          <w:b/>
          <w:color w:val="002060"/>
          <w:sz w:val="28"/>
        </w:rPr>
        <w:t>ve 3.2: Enhance accessible Early Learning and Childcare for children with addi</w:t>
      </w:r>
      <w:r w:rsidR="001721FB">
        <w:rPr>
          <w:b/>
          <w:color w:val="002060"/>
          <w:sz w:val="28"/>
        </w:rPr>
        <w:t>ti</w:t>
      </w:r>
      <w:r>
        <w:rPr>
          <w:b/>
          <w:color w:val="002060"/>
          <w:sz w:val="28"/>
        </w:rPr>
        <w:t>onal needs.</w:t>
      </w:r>
      <w:r>
        <w:rPr>
          <w:color w:val="002060"/>
          <w:sz w:val="28"/>
        </w:rPr>
        <w:t xml:space="preserve"> </w:t>
      </w:r>
    </w:p>
    <w:tbl>
      <w:tblPr>
        <w:tblStyle w:val="TableGrid"/>
        <w:tblW w:w="9626" w:type="dxa"/>
        <w:tblInd w:w="6" w:type="dxa"/>
        <w:tblCellMar>
          <w:top w:w="101" w:type="dxa"/>
          <w:left w:w="119" w:type="dxa"/>
          <w:right w:w="115" w:type="dxa"/>
        </w:tblCellMar>
        <w:tblLook w:val="04A0" w:firstRow="1" w:lastRow="0" w:firstColumn="1" w:lastColumn="0" w:noHBand="0" w:noVBand="1"/>
      </w:tblPr>
      <w:tblGrid>
        <w:gridCol w:w="9626"/>
      </w:tblGrid>
      <w:tr w:rsidR="0046273D" w14:paraId="631E7986" w14:textId="77777777">
        <w:trPr>
          <w:trHeight w:val="616"/>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0CD85AC2" w14:textId="13316AD2" w:rsidR="0046273D" w:rsidRDefault="003B70E9">
            <w:r>
              <w:rPr>
                <w:b/>
              </w:rPr>
              <w:t>Ac</w:t>
            </w:r>
            <w:r w:rsidR="001721FB">
              <w:rPr>
                <w:b/>
              </w:rPr>
              <w:t>ti</w:t>
            </w:r>
            <w:r>
              <w:rPr>
                <w:b/>
              </w:rPr>
              <w:t xml:space="preserve">ons already underway </w:t>
            </w:r>
            <w:r>
              <w:t xml:space="preserve">(April 2024 to March 2026) </w:t>
            </w:r>
          </w:p>
        </w:tc>
      </w:tr>
      <w:tr w:rsidR="0046273D" w14:paraId="6CE68ECC" w14:textId="77777777">
        <w:trPr>
          <w:trHeight w:val="2870"/>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2328FA99" w14:textId="68DE5C0D" w:rsidR="0046273D" w:rsidRDefault="003B70E9">
            <w:pPr>
              <w:numPr>
                <w:ilvl w:val="0"/>
                <w:numId w:val="27"/>
              </w:numPr>
              <w:spacing w:after="154" w:line="261" w:lineRule="auto"/>
              <w:ind w:hanging="360"/>
            </w:pPr>
            <w:r>
              <w:t xml:space="preserve">Extend the reach of the Department of Health (DoH) Fair Play Grant Scheme to approximately 80 </w:t>
            </w:r>
            <w:r w:rsidR="00816FA5">
              <w:t>settings</w:t>
            </w:r>
            <w:r>
              <w:t>, suppor</w:t>
            </w:r>
            <w:r w:rsidR="00816FA5">
              <w:t>ti</w:t>
            </w:r>
            <w:r>
              <w:t xml:space="preserve">ng nearly 400 children. </w:t>
            </w:r>
          </w:p>
          <w:p w14:paraId="76228F27" w14:textId="77777777" w:rsidR="0046273D" w:rsidRDefault="003B70E9">
            <w:pPr>
              <w:numPr>
                <w:ilvl w:val="0"/>
                <w:numId w:val="27"/>
              </w:numPr>
              <w:spacing w:after="161"/>
              <w:ind w:hanging="360"/>
            </w:pPr>
            <w:r>
              <w:t xml:space="preserve">Launch a pilot scheme for recruitment of Approved Home Childcarers (AHCs). </w:t>
            </w:r>
          </w:p>
          <w:p w14:paraId="26DAC7A0" w14:textId="5CDB6664" w:rsidR="0046273D" w:rsidRDefault="003B70E9">
            <w:pPr>
              <w:numPr>
                <w:ilvl w:val="0"/>
                <w:numId w:val="27"/>
              </w:numPr>
              <w:spacing w:after="163" w:line="257" w:lineRule="auto"/>
              <w:ind w:hanging="360"/>
            </w:pPr>
            <w:r>
              <w:t>Establish Pre-school Inclusion Fund to support pre-school children with Special Educa</w:t>
            </w:r>
            <w:r w:rsidR="00816FA5">
              <w:t>ti</w:t>
            </w:r>
            <w:r>
              <w:t xml:space="preserve">onal Needs/Disability (SEN/D). </w:t>
            </w:r>
          </w:p>
          <w:p w14:paraId="322913BA" w14:textId="1F75773A" w:rsidR="0046273D" w:rsidRDefault="003B70E9">
            <w:pPr>
              <w:numPr>
                <w:ilvl w:val="0"/>
                <w:numId w:val="27"/>
              </w:numPr>
              <w:ind w:hanging="360"/>
            </w:pPr>
            <w:r>
              <w:t xml:space="preserve">Fund 72 special schools and early years specialist provisions to purchase resources, training or equipment for the benefit of children in pre-school, Primary 1 and Primary 2 in their </w:t>
            </w:r>
            <w:r w:rsidR="00816FA5">
              <w:t>settings</w:t>
            </w:r>
            <w:r>
              <w:t xml:space="preserve">. </w:t>
            </w:r>
          </w:p>
        </w:tc>
      </w:tr>
      <w:tr w:rsidR="0046273D" w14:paraId="1C09D016" w14:textId="77777777">
        <w:trPr>
          <w:trHeight w:val="65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64012C35" w14:textId="31479413" w:rsidR="0046273D" w:rsidRDefault="003B70E9">
            <w:r>
              <w:rPr>
                <w:b/>
              </w:rPr>
              <w:t>Ac</w:t>
            </w:r>
            <w:r w:rsidR="00A57AF0">
              <w:rPr>
                <w:b/>
              </w:rPr>
              <w:t>ti</w:t>
            </w:r>
            <w:r>
              <w:rPr>
                <w:b/>
              </w:rPr>
              <w:t>ons that will be priori</w:t>
            </w:r>
            <w:r w:rsidR="00A57AF0">
              <w:rPr>
                <w:b/>
              </w:rPr>
              <w:t>ti</w:t>
            </w:r>
            <w:r>
              <w:rPr>
                <w:b/>
              </w:rPr>
              <w:t xml:space="preserve">sed next subject to available resources </w:t>
            </w:r>
            <w:r>
              <w:t>(April 2026 to March 2030)</w:t>
            </w:r>
            <w:r>
              <w:rPr>
                <w:b/>
              </w:rPr>
              <w:t xml:space="preserve">  </w:t>
            </w:r>
            <w:r>
              <w:t xml:space="preserve"> </w:t>
            </w:r>
          </w:p>
        </w:tc>
      </w:tr>
      <w:tr w:rsidR="0046273D" w14:paraId="5ADE42FF" w14:textId="77777777">
        <w:trPr>
          <w:trHeight w:val="3158"/>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3F80A5DF" w14:textId="77777777" w:rsidR="0046273D" w:rsidRDefault="003B70E9">
            <w:pPr>
              <w:numPr>
                <w:ilvl w:val="0"/>
                <w:numId w:val="28"/>
              </w:numPr>
              <w:spacing w:after="161"/>
              <w:ind w:hanging="360"/>
            </w:pPr>
            <w:r>
              <w:t xml:space="preserve">Further roll-out of the Pre-School Inclusion Fund to support children who have/may have SEN/D. </w:t>
            </w:r>
          </w:p>
          <w:p w14:paraId="45683999" w14:textId="7DAA9456" w:rsidR="0046273D" w:rsidRDefault="003B70E9">
            <w:pPr>
              <w:numPr>
                <w:ilvl w:val="0"/>
                <w:numId w:val="28"/>
              </w:numPr>
              <w:spacing w:after="156"/>
              <w:ind w:hanging="360"/>
            </w:pPr>
            <w:r>
              <w:t>Combine and enhance the DoH Fair Play Grant Scheme and Bright Start Holiday Grant Scheme for Children with a Disability (to ensure a con</w:t>
            </w:r>
            <w:r w:rsidR="00A57AF0">
              <w:t>ti</w:t>
            </w:r>
            <w:r>
              <w:t xml:space="preserve">nuum of support across term </w:t>
            </w:r>
            <w:r w:rsidR="00A57AF0">
              <w:t>ti</w:t>
            </w:r>
            <w:r>
              <w:t xml:space="preserve">me and non-term </w:t>
            </w:r>
            <w:r w:rsidR="00A57AF0">
              <w:t>ti</w:t>
            </w:r>
            <w:r>
              <w:t xml:space="preserve">me for all registered childcare providers, including childminders). </w:t>
            </w:r>
          </w:p>
          <w:p w14:paraId="4A767767" w14:textId="1E6883A7" w:rsidR="0046273D" w:rsidRDefault="003B70E9">
            <w:pPr>
              <w:numPr>
                <w:ilvl w:val="0"/>
                <w:numId w:val="28"/>
              </w:numPr>
              <w:spacing w:after="154" w:line="261" w:lineRule="auto"/>
              <w:ind w:hanging="360"/>
            </w:pPr>
            <w:r>
              <w:t>Test and trial school-based childcare/a</w:t>
            </w:r>
            <w:r w:rsidR="00A57AF0">
              <w:t>ft</w:t>
            </w:r>
            <w:r>
              <w:t xml:space="preserve">er-school provision for children in special schools and specialist provision. </w:t>
            </w:r>
          </w:p>
          <w:p w14:paraId="3DCF7592" w14:textId="113E2A5D" w:rsidR="0046273D" w:rsidRDefault="003B70E9">
            <w:pPr>
              <w:numPr>
                <w:ilvl w:val="0"/>
                <w:numId w:val="28"/>
              </w:numPr>
              <w:ind w:hanging="360"/>
            </w:pPr>
            <w:r>
              <w:t>Build on the AHC pilot to increase the number and training provided to AHCs, including facilita</w:t>
            </w:r>
            <w:r w:rsidR="00B620DB">
              <w:t>ti</w:t>
            </w:r>
            <w:r>
              <w:t xml:space="preserve">ng a matching service between families and AHCs. </w:t>
            </w:r>
          </w:p>
        </w:tc>
      </w:tr>
      <w:tr w:rsidR="0046273D" w14:paraId="3E86F926" w14:textId="77777777">
        <w:trPr>
          <w:trHeight w:val="65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1BBD0C20" w14:textId="457480C5" w:rsidR="0046273D" w:rsidRDefault="003B70E9">
            <w:r>
              <w:rPr>
                <w:b/>
              </w:rPr>
              <w:t>Ac</w:t>
            </w:r>
            <w:r w:rsidR="00B620DB">
              <w:rPr>
                <w:b/>
              </w:rPr>
              <w:t>ti</w:t>
            </w:r>
            <w:r>
              <w:rPr>
                <w:b/>
              </w:rPr>
              <w:t xml:space="preserve">ons that may take longer to implement </w:t>
            </w:r>
            <w:r>
              <w:t xml:space="preserve">(April 2030 to March 2034) </w:t>
            </w:r>
          </w:p>
        </w:tc>
      </w:tr>
      <w:tr w:rsidR="0046273D" w14:paraId="342AA472" w14:textId="77777777">
        <w:trPr>
          <w:trHeight w:val="940"/>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5B10F242" w14:textId="6CED78E3" w:rsidR="0046273D" w:rsidRDefault="003B70E9">
            <w:pPr>
              <w:ind w:left="720"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In conjunc</w:t>
            </w:r>
            <w:r w:rsidR="00B620DB">
              <w:t>ti</w:t>
            </w:r>
            <w:r>
              <w:t xml:space="preserve">on with the review of DoH Minimum Standards, consider the upper age limit which young people with SEN/D can access registered childcare provision. </w:t>
            </w:r>
          </w:p>
        </w:tc>
      </w:tr>
    </w:tbl>
    <w:p w14:paraId="62F3746A" w14:textId="77777777" w:rsidR="0046273D" w:rsidRDefault="003B70E9">
      <w:pPr>
        <w:spacing w:after="256"/>
      </w:pPr>
      <w:r>
        <w:rPr>
          <w:b/>
        </w:rPr>
        <w:t xml:space="preserve"> </w:t>
      </w:r>
    </w:p>
    <w:p w14:paraId="30C5FFE5" w14:textId="2CA9EBBB" w:rsidR="0046273D" w:rsidRDefault="003B70E9">
      <w:pPr>
        <w:spacing w:after="72" w:line="255" w:lineRule="auto"/>
        <w:ind w:left="-5" w:hanging="10"/>
      </w:pPr>
      <w:r>
        <w:rPr>
          <w:b/>
          <w:sz w:val="32"/>
        </w:rPr>
        <w:t>Ques</w:t>
      </w:r>
      <w:r w:rsidR="00BF5CAA">
        <w:rPr>
          <w:b/>
          <w:sz w:val="32"/>
        </w:rPr>
        <w:t>ti</w:t>
      </w:r>
      <w:r>
        <w:rPr>
          <w:b/>
          <w:sz w:val="32"/>
        </w:rPr>
        <w:t>on 8. To what extent do you agree or disagree with Objec</w:t>
      </w:r>
      <w:r w:rsidR="00BF5CAA">
        <w:rPr>
          <w:b/>
          <w:sz w:val="32"/>
        </w:rPr>
        <w:t>ti</w:t>
      </w:r>
      <w:r>
        <w:rPr>
          <w:b/>
          <w:sz w:val="32"/>
        </w:rPr>
        <w:t>ve 3.2 and its associated ac</w:t>
      </w:r>
      <w:r w:rsidR="00BF5CAA">
        <w:rPr>
          <w:b/>
          <w:sz w:val="32"/>
        </w:rPr>
        <w:t>ti</w:t>
      </w:r>
      <w:r>
        <w:rPr>
          <w:b/>
          <w:sz w:val="32"/>
        </w:rPr>
        <w:t xml:space="preserve">ons? </w:t>
      </w:r>
    </w:p>
    <w:p w14:paraId="36F6B18F" w14:textId="77777777" w:rsidR="0046273D" w:rsidRDefault="003B70E9">
      <w:pPr>
        <w:spacing w:after="208" w:line="267" w:lineRule="auto"/>
        <w:ind w:left="-5" w:hanging="10"/>
      </w:pPr>
      <w:r>
        <w:rPr>
          <w:i/>
        </w:rPr>
        <w:t xml:space="preserve">Please select only one item </w:t>
      </w:r>
    </w:p>
    <w:p w14:paraId="31068BB9" w14:textId="51605199" w:rsidR="0046273D" w:rsidRDefault="003B70E9">
      <w:pPr>
        <w:numPr>
          <w:ilvl w:val="0"/>
          <w:numId w:val="4"/>
        </w:numPr>
        <w:spacing w:after="190"/>
        <w:ind w:right="23" w:hanging="360"/>
      </w:pPr>
      <w:r>
        <w:t xml:space="preserve">Strongly Agree  </w:t>
      </w:r>
      <w:r>
        <w:tab/>
        <w:t xml:space="preserve"> </w:t>
      </w:r>
      <w:r>
        <w:tab/>
      </w:r>
    </w:p>
    <w:p w14:paraId="48AE6C55" w14:textId="77777777" w:rsidR="0046273D" w:rsidRDefault="003B70E9">
      <w:pPr>
        <w:spacing w:after="165"/>
        <w:ind w:left="10" w:right="23" w:hanging="10"/>
      </w:pPr>
      <w:r>
        <w:t xml:space="preserve">Do you have any other comments to make on Objec9ve 3.2 and its associated ac9ons? </w:t>
      </w:r>
    </w:p>
    <w:p w14:paraId="667EDD48" w14:textId="74FF60FF" w:rsidR="0046273D" w:rsidRPr="00B620DB" w:rsidRDefault="005E05F8">
      <w:pPr>
        <w:pBdr>
          <w:top w:val="single" w:sz="4" w:space="0" w:color="000000"/>
          <w:left w:val="single" w:sz="4" w:space="0" w:color="000000"/>
          <w:bottom w:val="single" w:sz="4" w:space="0" w:color="000000"/>
          <w:right w:val="single" w:sz="4" w:space="0" w:color="000000"/>
        </w:pBdr>
        <w:spacing w:after="4383" w:line="265" w:lineRule="auto"/>
        <w:ind w:left="110" w:hanging="10"/>
        <w:rPr>
          <w:color w:val="000000" w:themeColor="text1"/>
        </w:rPr>
      </w:pPr>
      <w:r w:rsidRPr="00B620DB">
        <w:rPr>
          <w:color w:val="000000" w:themeColor="text1"/>
        </w:rPr>
        <w:t xml:space="preserve">HERe NI </w:t>
      </w:r>
      <w:r w:rsidR="00304C1C" w:rsidRPr="00B620DB">
        <w:rPr>
          <w:color w:val="000000" w:themeColor="text1"/>
        </w:rPr>
        <w:t>strongly a</w:t>
      </w:r>
      <w:r w:rsidR="00F17C38" w:rsidRPr="00B620DB">
        <w:rPr>
          <w:color w:val="000000" w:themeColor="text1"/>
        </w:rPr>
        <w:t>gree that SEN</w:t>
      </w:r>
      <w:r w:rsidR="009D38BF">
        <w:rPr>
          <w:color w:val="000000" w:themeColor="text1"/>
        </w:rPr>
        <w:t>/D</w:t>
      </w:r>
      <w:r w:rsidR="00F17C38" w:rsidRPr="00B620DB">
        <w:rPr>
          <w:color w:val="000000" w:themeColor="text1"/>
        </w:rPr>
        <w:t xml:space="preserve"> children are currently under-served within </w:t>
      </w:r>
      <w:r w:rsidR="00902D3B">
        <w:rPr>
          <w:color w:val="000000" w:themeColor="text1"/>
        </w:rPr>
        <w:t xml:space="preserve">the </w:t>
      </w:r>
      <w:r w:rsidR="00F17C38" w:rsidRPr="00B620DB">
        <w:rPr>
          <w:color w:val="000000" w:themeColor="text1"/>
        </w:rPr>
        <w:t>current childcare model and need increased investment to ensure equal opportunities with their peers.</w:t>
      </w:r>
      <w:r w:rsidR="00D215C9" w:rsidRPr="00B620DB">
        <w:rPr>
          <w:color w:val="000000" w:themeColor="text1"/>
        </w:rPr>
        <w:t xml:space="preserve"> This should be a priority for the </w:t>
      </w:r>
      <w:r w:rsidR="002E3D9F" w:rsidRPr="00B620DB">
        <w:rPr>
          <w:color w:val="000000" w:themeColor="text1"/>
        </w:rPr>
        <w:t xml:space="preserve">Strategy and, once implemented, </w:t>
      </w:r>
      <w:r w:rsidR="000864E1">
        <w:rPr>
          <w:color w:val="000000" w:themeColor="text1"/>
        </w:rPr>
        <w:t>the Department should</w:t>
      </w:r>
      <w:r w:rsidR="002E3D9F" w:rsidRPr="00B620DB">
        <w:rPr>
          <w:color w:val="000000" w:themeColor="text1"/>
        </w:rPr>
        <w:t xml:space="preserve"> </w:t>
      </w:r>
      <w:r w:rsidR="000864E1">
        <w:rPr>
          <w:color w:val="000000" w:themeColor="text1"/>
        </w:rPr>
        <w:t>undertake</w:t>
      </w:r>
      <w:r w:rsidR="002E3D9F" w:rsidRPr="00B620DB">
        <w:rPr>
          <w:color w:val="000000" w:themeColor="text1"/>
        </w:rPr>
        <w:t xml:space="preserve"> regular monitoring to ensure support is provided and working sufficiently for SEN</w:t>
      </w:r>
      <w:r w:rsidR="009D38BF">
        <w:rPr>
          <w:color w:val="000000" w:themeColor="text1"/>
        </w:rPr>
        <w:t>/D</w:t>
      </w:r>
      <w:r w:rsidR="002E3D9F" w:rsidRPr="00B620DB">
        <w:rPr>
          <w:color w:val="000000" w:themeColor="text1"/>
        </w:rPr>
        <w:t xml:space="preserve"> children and their families.</w:t>
      </w:r>
    </w:p>
    <w:p w14:paraId="7D0A29EC" w14:textId="715EBACF" w:rsidR="0046273D" w:rsidRDefault="003B70E9" w:rsidP="002E3D9F">
      <w:pPr>
        <w:spacing w:after="218"/>
      </w:pPr>
      <w:r>
        <w:rPr>
          <w:b/>
          <w:color w:val="002060"/>
          <w:sz w:val="28"/>
        </w:rPr>
        <w:lastRenderedPageBreak/>
        <w:t>Objec</w:t>
      </w:r>
      <w:r w:rsidR="000864E1">
        <w:rPr>
          <w:b/>
          <w:color w:val="002060"/>
          <w:sz w:val="28"/>
        </w:rPr>
        <w:t>ti</w:t>
      </w:r>
      <w:r>
        <w:rPr>
          <w:b/>
          <w:color w:val="002060"/>
          <w:sz w:val="28"/>
        </w:rPr>
        <w:t xml:space="preserve">ve 3.3: Enhance the early years infrastructure through a skilled and valued workforce. </w:t>
      </w:r>
    </w:p>
    <w:tbl>
      <w:tblPr>
        <w:tblStyle w:val="TableGrid"/>
        <w:tblW w:w="9626" w:type="dxa"/>
        <w:tblInd w:w="6" w:type="dxa"/>
        <w:tblCellMar>
          <w:top w:w="101" w:type="dxa"/>
          <w:left w:w="119" w:type="dxa"/>
          <w:right w:w="115" w:type="dxa"/>
        </w:tblCellMar>
        <w:tblLook w:val="04A0" w:firstRow="1" w:lastRow="0" w:firstColumn="1" w:lastColumn="0" w:noHBand="0" w:noVBand="1"/>
      </w:tblPr>
      <w:tblGrid>
        <w:gridCol w:w="9626"/>
      </w:tblGrid>
      <w:tr w:rsidR="0046273D" w14:paraId="6E3CFE04" w14:textId="77777777">
        <w:trPr>
          <w:trHeight w:val="616"/>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09F745CA" w14:textId="1CFC1DCB" w:rsidR="0046273D" w:rsidRDefault="003B70E9">
            <w:r>
              <w:rPr>
                <w:b/>
              </w:rPr>
              <w:t>Ac</w:t>
            </w:r>
            <w:r w:rsidR="000864E1">
              <w:rPr>
                <w:b/>
              </w:rPr>
              <w:t>ti</w:t>
            </w:r>
            <w:r>
              <w:rPr>
                <w:b/>
              </w:rPr>
              <w:t xml:space="preserve">ons already underway </w:t>
            </w:r>
            <w:r>
              <w:t xml:space="preserve">(April 2024 to March 2026) </w:t>
            </w:r>
          </w:p>
        </w:tc>
      </w:tr>
      <w:tr w:rsidR="0046273D" w14:paraId="1F865A76" w14:textId="77777777">
        <w:trPr>
          <w:trHeight w:val="2870"/>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34E9E307" w14:textId="49AE579F" w:rsidR="0046273D" w:rsidRDefault="003B70E9">
            <w:pPr>
              <w:numPr>
                <w:ilvl w:val="0"/>
                <w:numId w:val="29"/>
              </w:numPr>
              <w:spacing w:after="163" w:line="257" w:lineRule="auto"/>
              <w:ind w:hanging="360"/>
            </w:pPr>
            <w:r>
              <w:t>Provide funding to the Department of Health (DoH) for an addi</w:t>
            </w:r>
            <w:r w:rsidR="0011273D">
              <w:t>ti</w:t>
            </w:r>
            <w:r>
              <w:t>onal 900 funded training places, including con</w:t>
            </w:r>
            <w:r w:rsidR="00AA7724">
              <w:t>ti</w:t>
            </w:r>
            <w:r>
              <w:t xml:space="preserve">nued professional development. </w:t>
            </w:r>
          </w:p>
          <w:p w14:paraId="0BB75BE3" w14:textId="77777777" w:rsidR="0046273D" w:rsidRDefault="003B70E9">
            <w:pPr>
              <w:numPr>
                <w:ilvl w:val="0"/>
                <w:numId w:val="29"/>
              </w:numPr>
              <w:spacing w:after="161"/>
              <w:ind w:hanging="360"/>
            </w:pPr>
            <w:r>
              <w:t xml:space="preserve">Provide funding to Department for the Economy (DfE) for: </w:t>
            </w:r>
          </w:p>
          <w:p w14:paraId="144CCCDD" w14:textId="1CE05D36" w:rsidR="0046273D" w:rsidRDefault="003B70E9">
            <w:pPr>
              <w:numPr>
                <w:ilvl w:val="1"/>
                <w:numId w:val="29"/>
              </w:numPr>
              <w:spacing w:after="156"/>
              <w:ind w:right="42" w:hanging="360"/>
            </w:pPr>
            <w:r>
              <w:t>development programme for the provision of on-line accredited micro courses by the Further Educa</w:t>
            </w:r>
            <w:r w:rsidR="00AA7724">
              <w:t>ti</w:t>
            </w:r>
            <w:r>
              <w:t>on Colleges to provide flexible learning opportuni</w:t>
            </w:r>
            <w:r w:rsidR="00AA7724">
              <w:t>ti</w:t>
            </w:r>
            <w:r>
              <w:t xml:space="preserve">es for the childcare sector; and </w:t>
            </w:r>
          </w:p>
          <w:p w14:paraId="615BF301" w14:textId="42A9E765" w:rsidR="0046273D" w:rsidRDefault="003B70E9">
            <w:pPr>
              <w:numPr>
                <w:ilvl w:val="1"/>
                <w:numId w:val="29"/>
              </w:numPr>
              <w:ind w:right="42" w:hanging="360"/>
            </w:pPr>
            <w:r>
              <w:t>a qualifica</w:t>
            </w:r>
            <w:r w:rsidR="00AA7724">
              <w:t>ti</w:t>
            </w:r>
            <w:r>
              <w:t>on mapping exercise to iden</w:t>
            </w:r>
            <w:r w:rsidR="00AA7724">
              <w:t>ti</w:t>
            </w:r>
            <w:r>
              <w:t>fy gaps in terms of management qualifica</w:t>
            </w:r>
            <w:r w:rsidR="00AA7724">
              <w:t>ti</w:t>
            </w:r>
            <w:r>
              <w:t xml:space="preserve">ons. </w:t>
            </w:r>
          </w:p>
        </w:tc>
      </w:tr>
      <w:tr w:rsidR="0046273D" w14:paraId="1150269B" w14:textId="77777777">
        <w:trPr>
          <w:trHeight w:val="653"/>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00492654" w14:textId="0F661719" w:rsidR="0046273D" w:rsidRDefault="003B70E9">
            <w:r>
              <w:rPr>
                <w:b/>
              </w:rPr>
              <w:t>Ac</w:t>
            </w:r>
            <w:r w:rsidR="000864E1">
              <w:rPr>
                <w:b/>
              </w:rPr>
              <w:t>ti</w:t>
            </w:r>
            <w:r>
              <w:rPr>
                <w:b/>
              </w:rPr>
              <w:t>ons that will be priori</w:t>
            </w:r>
            <w:r w:rsidR="00AA7724">
              <w:rPr>
                <w:b/>
              </w:rPr>
              <w:t>ti</w:t>
            </w:r>
            <w:r>
              <w:rPr>
                <w:b/>
              </w:rPr>
              <w:t xml:space="preserve">sed next subject to available resources </w:t>
            </w:r>
            <w:r>
              <w:t xml:space="preserve">(April 2026 to March 2030) </w:t>
            </w:r>
          </w:p>
        </w:tc>
      </w:tr>
      <w:tr w:rsidR="0046273D" w14:paraId="01645C2A" w14:textId="77777777">
        <w:trPr>
          <w:trHeight w:val="4636"/>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4AE5C3BA" w14:textId="525B8268" w:rsidR="0046273D" w:rsidRDefault="003B70E9">
            <w:pPr>
              <w:numPr>
                <w:ilvl w:val="0"/>
                <w:numId w:val="30"/>
              </w:numPr>
              <w:spacing w:after="163" w:line="257" w:lineRule="auto"/>
              <w:ind w:hanging="360"/>
            </w:pPr>
            <w:r>
              <w:t>Develop a comprehensive ELC Workforce Plan to support the development of the current workforce and incen</w:t>
            </w:r>
            <w:r w:rsidR="0034678C">
              <w:t>ti</w:t>
            </w:r>
            <w:r>
              <w:t xml:space="preserve">vise early learning and childcare as a valued career choice. </w:t>
            </w:r>
          </w:p>
          <w:p w14:paraId="6B92A059" w14:textId="53F7BDBE" w:rsidR="0046273D" w:rsidRDefault="003B70E9">
            <w:pPr>
              <w:numPr>
                <w:ilvl w:val="0"/>
                <w:numId w:val="30"/>
              </w:numPr>
              <w:spacing w:after="156"/>
              <w:ind w:hanging="360"/>
            </w:pPr>
            <w:r>
              <w:t>Establish a comprehensive ELC qualifica</w:t>
            </w:r>
            <w:r w:rsidR="0034678C">
              <w:t>ti</w:t>
            </w:r>
            <w:r>
              <w:t>on and career framework with pathways for con</w:t>
            </w:r>
            <w:r w:rsidR="0034678C">
              <w:t>ti</w:t>
            </w:r>
            <w:r>
              <w:t>nuing professional development (CPD), including a review of exis</w:t>
            </w:r>
            <w:r w:rsidR="0034678C">
              <w:t>ti</w:t>
            </w:r>
            <w:r>
              <w:t>ng qualifica</w:t>
            </w:r>
            <w:r w:rsidR="0034678C">
              <w:t>ti</w:t>
            </w:r>
            <w:r>
              <w:t xml:space="preserve">ons, an accredited ELC programme and enhanced support for staff to move to leadership roles. </w:t>
            </w:r>
          </w:p>
          <w:p w14:paraId="731E6A51" w14:textId="560FDE30" w:rsidR="0046273D" w:rsidRDefault="003B70E9">
            <w:pPr>
              <w:numPr>
                <w:ilvl w:val="0"/>
                <w:numId w:val="30"/>
              </w:numPr>
              <w:spacing w:after="161"/>
              <w:ind w:hanging="360"/>
            </w:pPr>
            <w:r>
              <w:t>Develop a specific SEN/D CPD framework for educa</w:t>
            </w:r>
            <w:r w:rsidR="0034678C">
              <w:t xml:space="preserve">tion settings </w:t>
            </w:r>
            <w:r>
              <w:t xml:space="preserve">and childcare providers. </w:t>
            </w:r>
          </w:p>
          <w:p w14:paraId="70E1AC85" w14:textId="272FA9CE" w:rsidR="0046273D" w:rsidRDefault="003B70E9">
            <w:pPr>
              <w:numPr>
                <w:ilvl w:val="0"/>
                <w:numId w:val="30"/>
              </w:numPr>
              <w:spacing w:after="161"/>
              <w:ind w:hanging="360"/>
            </w:pPr>
            <w:r>
              <w:t>Monitor the workforce needs of the ELC sector to ensure opportuni</w:t>
            </w:r>
            <w:r w:rsidR="0034678C">
              <w:t>ti</w:t>
            </w:r>
            <w:r>
              <w:t>es are provided for upskilling and reskilling, removing barriers to training opportuni</w:t>
            </w:r>
            <w:r w:rsidR="00C44C88">
              <w:t>ti</w:t>
            </w:r>
            <w:r>
              <w:t xml:space="preserve">es, including support for sub cover. </w:t>
            </w:r>
          </w:p>
          <w:p w14:paraId="1CA45757" w14:textId="6A920998" w:rsidR="0046273D" w:rsidRDefault="003B70E9">
            <w:pPr>
              <w:numPr>
                <w:ilvl w:val="0"/>
                <w:numId w:val="30"/>
              </w:numPr>
              <w:spacing w:after="163" w:line="257" w:lineRule="auto"/>
              <w:ind w:hanging="360"/>
            </w:pPr>
            <w:r>
              <w:t>Promote the establishment of a sectoral representa</w:t>
            </w:r>
            <w:r w:rsidR="00C44C88">
              <w:t>tiv</w:t>
            </w:r>
            <w:r>
              <w:t xml:space="preserve">e body to support the professionalisa9on of the childcare sector. </w:t>
            </w:r>
          </w:p>
          <w:p w14:paraId="67B7632B" w14:textId="77777777" w:rsidR="0046273D" w:rsidRDefault="003B70E9">
            <w:pPr>
              <w:numPr>
                <w:ilvl w:val="0"/>
                <w:numId w:val="30"/>
              </w:numPr>
              <w:ind w:hanging="360"/>
            </w:pPr>
            <w:r>
              <w:t xml:space="preserve">Require all ELC providers funded by Government, to pay their staff at least the Real Living Wage. </w:t>
            </w:r>
          </w:p>
        </w:tc>
      </w:tr>
      <w:tr w:rsidR="0046273D" w14:paraId="16FFBA06" w14:textId="77777777">
        <w:trPr>
          <w:trHeight w:val="940"/>
        </w:trPr>
        <w:tc>
          <w:tcPr>
            <w:tcW w:w="9626" w:type="dxa"/>
            <w:tcBorders>
              <w:top w:val="single" w:sz="4" w:space="0" w:color="000000"/>
              <w:left w:val="single" w:sz="4" w:space="0" w:color="000000"/>
              <w:bottom w:val="double" w:sz="38" w:space="0" w:color="E7E6E6"/>
              <w:right w:val="single" w:sz="4" w:space="0" w:color="000000"/>
            </w:tcBorders>
            <w:shd w:val="clear" w:color="auto" w:fill="E7E6E6"/>
          </w:tcPr>
          <w:p w14:paraId="02306E2F" w14:textId="2AEF0ED7" w:rsidR="0046273D" w:rsidRDefault="003B70E9">
            <w:pPr>
              <w:ind w:left="720"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In conjunc</w:t>
            </w:r>
            <w:r w:rsidR="00C44C88">
              <w:t>ti</w:t>
            </w:r>
            <w:r>
              <w:t>on with the ‘Good Jobs’ priority in DfE’s Economic Vision, promote the Real Living Wage with ELC employing organisa</w:t>
            </w:r>
            <w:r w:rsidR="00C44C88">
              <w:t>ti</w:t>
            </w:r>
            <w:r>
              <w:t xml:space="preserve">ons. </w:t>
            </w:r>
          </w:p>
        </w:tc>
      </w:tr>
      <w:tr w:rsidR="0046273D" w14:paraId="16E5BFBF" w14:textId="77777777">
        <w:trPr>
          <w:trHeight w:val="617"/>
        </w:trPr>
        <w:tc>
          <w:tcPr>
            <w:tcW w:w="9626" w:type="dxa"/>
            <w:tcBorders>
              <w:top w:val="double" w:sz="38" w:space="0" w:color="E7E6E6"/>
              <w:left w:val="single" w:sz="4" w:space="0" w:color="000000"/>
              <w:bottom w:val="single" w:sz="4" w:space="0" w:color="000000"/>
              <w:right w:val="single" w:sz="4" w:space="0" w:color="000000"/>
            </w:tcBorders>
            <w:shd w:val="clear" w:color="auto" w:fill="E7E6E6"/>
          </w:tcPr>
          <w:p w14:paraId="6B9038F3" w14:textId="3FA57DCD" w:rsidR="0046273D" w:rsidRDefault="003B70E9">
            <w:r>
              <w:rPr>
                <w:b/>
              </w:rPr>
              <w:t>Ac</w:t>
            </w:r>
            <w:r w:rsidR="00C44C88">
              <w:rPr>
                <w:b/>
              </w:rPr>
              <w:t>ti</w:t>
            </w:r>
            <w:r>
              <w:rPr>
                <w:b/>
              </w:rPr>
              <w:t xml:space="preserve">ons that may take longer to implement </w:t>
            </w:r>
            <w:r>
              <w:t xml:space="preserve">(April 2030 to March 2034) </w:t>
            </w:r>
          </w:p>
        </w:tc>
      </w:tr>
      <w:tr w:rsidR="0046273D" w14:paraId="5F985F1B" w14:textId="77777777">
        <w:trPr>
          <w:trHeight w:val="3162"/>
        </w:trPr>
        <w:tc>
          <w:tcPr>
            <w:tcW w:w="9626" w:type="dxa"/>
            <w:tcBorders>
              <w:top w:val="single" w:sz="4" w:space="0" w:color="000000"/>
              <w:left w:val="single" w:sz="4" w:space="0" w:color="000000"/>
              <w:bottom w:val="single" w:sz="4" w:space="0" w:color="000000"/>
              <w:right w:val="single" w:sz="4" w:space="0" w:color="000000"/>
            </w:tcBorders>
            <w:shd w:val="clear" w:color="auto" w:fill="E7E6E6"/>
          </w:tcPr>
          <w:p w14:paraId="06F9CF0B" w14:textId="3B7F95FA" w:rsidR="0046273D" w:rsidRDefault="003B70E9">
            <w:pPr>
              <w:numPr>
                <w:ilvl w:val="0"/>
                <w:numId w:val="31"/>
              </w:numPr>
              <w:spacing w:after="154" w:line="261" w:lineRule="auto"/>
              <w:ind w:hanging="360"/>
            </w:pPr>
            <w:r>
              <w:lastRenderedPageBreak/>
              <w:t>Strengthen regula</w:t>
            </w:r>
            <w:r w:rsidR="00C44C88">
              <w:t>ti</w:t>
            </w:r>
            <w:r>
              <w:t>on and inspec</w:t>
            </w:r>
            <w:r w:rsidR="00AC4815">
              <w:t>ti</w:t>
            </w:r>
            <w:r>
              <w:t>on through collabora</w:t>
            </w:r>
            <w:r w:rsidR="00AC4815">
              <w:t>ti</w:t>
            </w:r>
            <w:r w:rsidR="00AC1B2D">
              <w:t>on</w:t>
            </w:r>
            <w:r>
              <w:t xml:space="preserve"> between The Educa</w:t>
            </w:r>
            <w:r w:rsidR="00AC4815">
              <w:t>ti</w:t>
            </w:r>
            <w:r>
              <w:t xml:space="preserve">on and Training Expectorate (ETI) and Health and Social Care Trusts (HSCTs). </w:t>
            </w:r>
          </w:p>
          <w:p w14:paraId="38888581" w14:textId="2F672E29" w:rsidR="0046273D" w:rsidRDefault="003B70E9">
            <w:pPr>
              <w:numPr>
                <w:ilvl w:val="0"/>
                <w:numId w:val="31"/>
              </w:numPr>
              <w:spacing w:after="161"/>
              <w:ind w:hanging="360"/>
            </w:pPr>
            <w:r>
              <w:t>In conjunc</w:t>
            </w:r>
            <w:r w:rsidR="00AC4815">
              <w:t>ti</w:t>
            </w:r>
            <w:r>
              <w:t>on with DoH, ensure informa</w:t>
            </w:r>
            <w:r w:rsidR="00AC4815">
              <w:t>ti</w:t>
            </w:r>
            <w:r>
              <w:t>on gathered through Registra</w:t>
            </w:r>
            <w:r w:rsidR="00AC4815">
              <w:t>ti</w:t>
            </w:r>
            <w:r w:rsidR="00AC1B2D">
              <w:t>o</w:t>
            </w:r>
            <w:r>
              <w:t>n and Inspec</w:t>
            </w:r>
            <w:r w:rsidR="00AC1B2D">
              <w:t>ti</w:t>
            </w:r>
            <w:r>
              <w:t>on within HSC Trusts is accessible through appropriate Data Sharing agreements to support longer term policy developments and opera</w:t>
            </w:r>
            <w:r w:rsidR="00AC1B2D">
              <w:t>ti</w:t>
            </w:r>
            <w:r>
              <w:t>onal implementa</w:t>
            </w:r>
            <w:r w:rsidR="00AC1B2D">
              <w:t>ti</w:t>
            </w:r>
            <w:r>
              <w:t xml:space="preserve">on. </w:t>
            </w:r>
          </w:p>
          <w:p w14:paraId="68767BA7" w14:textId="2254B903" w:rsidR="0046273D" w:rsidRDefault="003B70E9">
            <w:pPr>
              <w:numPr>
                <w:ilvl w:val="0"/>
                <w:numId w:val="31"/>
              </w:numPr>
              <w:spacing w:after="161"/>
              <w:ind w:hanging="360"/>
            </w:pPr>
            <w:r>
              <w:t>Consult on proposals for placing ELC provision on a legisla</w:t>
            </w:r>
            <w:r w:rsidR="00AC1B2D">
              <w:t>ti</w:t>
            </w:r>
            <w:r>
              <w:t xml:space="preserve">ve basis. </w:t>
            </w:r>
          </w:p>
          <w:p w14:paraId="2472B50C" w14:textId="3796356F" w:rsidR="0046273D" w:rsidRDefault="003B70E9">
            <w:pPr>
              <w:numPr>
                <w:ilvl w:val="0"/>
                <w:numId w:val="31"/>
              </w:numPr>
              <w:ind w:hanging="360"/>
            </w:pPr>
            <w:r>
              <w:t>Review the staff: child ra</w:t>
            </w:r>
            <w:r w:rsidR="00AC1B2D">
              <w:t>ti</w:t>
            </w:r>
            <w:r>
              <w:t xml:space="preserve">o in statutory pre-school provision, considering the impact of other related ac9ons to be introduced by this strategy and SEN/D reform. </w:t>
            </w:r>
          </w:p>
        </w:tc>
      </w:tr>
    </w:tbl>
    <w:p w14:paraId="73856F2A" w14:textId="77777777" w:rsidR="0046273D" w:rsidRDefault="003B70E9">
      <w:pPr>
        <w:spacing w:after="251"/>
      </w:pPr>
      <w:r>
        <w:rPr>
          <w:b/>
        </w:rPr>
        <w:t xml:space="preserve"> </w:t>
      </w:r>
    </w:p>
    <w:p w14:paraId="61068EB9" w14:textId="7AA358BA" w:rsidR="0046273D" w:rsidRDefault="003B70E9">
      <w:pPr>
        <w:spacing w:after="72" w:line="255" w:lineRule="auto"/>
        <w:ind w:left="-5" w:hanging="10"/>
      </w:pPr>
      <w:r>
        <w:rPr>
          <w:b/>
          <w:sz w:val="32"/>
        </w:rPr>
        <w:t>Ques</w:t>
      </w:r>
      <w:r w:rsidR="00AC1B2D">
        <w:rPr>
          <w:b/>
          <w:sz w:val="32"/>
        </w:rPr>
        <w:t>ti</w:t>
      </w:r>
      <w:r>
        <w:rPr>
          <w:b/>
          <w:sz w:val="32"/>
        </w:rPr>
        <w:t>on 9. To what extent do you agree or disagree with Objec</w:t>
      </w:r>
      <w:r w:rsidR="00AC1B2D">
        <w:rPr>
          <w:b/>
          <w:sz w:val="32"/>
        </w:rPr>
        <w:t>ti</w:t>
      </w:r>
      <w:r>
        <w:rPr>
          <w:b/>
          <w:sz w:val="32"/>
        </w:rPr>
        <w:t>ve 3.3 and its associated ac</w:t>
      </w:r>
      <w:r w:rsidR="00AC1B2D">
        <w:rPr>
          <w:b/>
          <w:sz w:val="32"/>
        </w:rPr>
        <w:t>ti</w:t>
      </w:r>
      <w:r>
        <w:rPr>
          <w:b/>
          <w:sz w:val="32"/>
        </w:rPr>
        <w:t xml:space="preserve">ons? </w:t>
      </w:r>
    </w:p>
    <w:p w14:paraId="539E41C6" w14:textId="77777777" w:rsidR="0046273D" w:rsidRDefault="003B70E9">
      <w:pPr>
        <w:spacing w:after="208" w:line="267" w:lineRule="auto"/>
        <w:ind w:left="-5" w:hanging="10"/>
      </w:pPr>
      <w:r>
        <w:rPr>
          <w:i/>
        </w:rPr>
        <w:t xml:space="preserve">Please select only one item </w:t>
      </w:r>
    </w:p>
    <w:p w14:paraId="44092337" w14:textId="00F237C0" w:rsidR="0046273D" w:rsidRDefault="003B70E9">
      <w:pPr>
        <w:numPr>
          <w:ilvl w:val="0"/>
          <w:numId w:val="4"/>
        </w:numPr>
        <w:spacing w:after="193"/>
        <w:ind w:right="23" w:hanging="360"/>
      </w:pPr>
      <w:r>
        <w:t xml:space="preserve">Agree  </w:t>
      </w:r>
      <w:r>
        <w:tab/>
        <w:t xml:space="preserve"> </w:t>
      </w:r>
      <w:r>
        <w:tab/>
        <w:t xml:space="preserve"> </w:t>
      </w:r>
      <w:r>
        <w:tab/>
      </w:r>
    </w:p>
    <w:p w14:paraId="66E6CD97" w14:textId="5E85B1D0" w:rsidR="0046273D" w:rsidRDefault="003B70E9">
      <w:pPr>
        <w:spacing w:after="165"/>
        <w:ind w:left="10" w:right="23" w:hanging="10"/>
      </w:pPr>
      <w:r>
        <w:t>Do you have any other comments to make on Objec</w:t>
      </w:r>
      <w:r w:rsidR="00435485">
        <w:t>ti</w:t>
      </w:r>
      <w:r>
        <w:t>ve 3.3 and its associated ac</w:t>
      </w:r>
      <w:r w:rsidR="00435485">
        <w:t>ti</w:t>
      </w:r>
      <w:r>
        <w:t xml:space="preserve">ons? </w:t>
      </w:r>
    </w:p>
    <w:p w14:paraId="3F69FF62" w14:textId="008530CF" w:rsidR="0046273D" w:rsidRDefault="003B70E9">
      <w:pPr>
        <w:spacing w:after="165"/>
        <w:ind w:left="10" w:right="23" w:hanging="10"/>
      </w:pPr>
      <w:r>
        <w:t>Addi</w:t>
      </w:r>
      <w:r w:rsidR="00435485">
        <w:t>ti</w:t>
      </w:r>
      <w:r>
        <w:t xml:space="preserve">onal comments </w:t>
      </w:r>
    </w:p>
    <w:p w14:paraId="60773129" w14:textId="6FAFBB7D" w:rsidR="0046273D" w:rsidRDefault="00AB182A">
      <w:pPr>
        <w:pBdr>
          <w:top w:val="single" w:sz="4" w:space="0" w:color="000000"/>
          <w:left w:val="single" w:sz="4" w:space="0" w:color="000000"/>
          <w:bottom w:val="single" w:sz="4" w:space="0" w:color="000000"/>
          <w:right w:val="single" w:sz="4" w:space="0" w:color="000000"/>
        </w:pBdr>
        <w:spacing w:after="5387" w:line="265" w:lineRule="auto"/>
        <w:ind w:left="110" w:hanging="10"/>
      </w:pPr>
      <w:r w:rsidRPr="002B7FBC">
        <w:rPr>
          <w:color w:val="000000" w:themeColor="text1"/>
        </w:rPr>
        <w:t xml:space="preserve">HERe NI agree that the childcare workforce should be valued, and this should be reflected in better pay and secure working conditions. </w:t>
      </w:r>
      <w:r w:rsidR="00D15C77" w:rsidRPr="002B7FBC">
        <w:rPr>
          <w:color w:val="000000" w:themeColor="text1"/>
        </w:rPr>
        <w:t xml:space="preserve">The </w:t>
      </w:r>
      <w:r w:rsidR="004019E9">
        <w:rPr>
          <w:color w:val="000000" w:themeColor="text1"/>
        </w:rPr>
        <w:t>O</w:t>
      </w:r>
      <w:r w:rsidR="00D15C77" w:rsidRPr="002B7FBC">
        <w:rPr>
          <w:color w:val="000000" w:themeColor="text1"/>
        </w:rPr>
        <w:t xml:space="preserve">ffice </w:t>
      </w:r>
      <w:r w:rsidR="004019E9">
        <w:rPr>
          <w:color w:val="000000" w:themeColor="text1"/>
        </w:rPr>
        <w:t>F</w:t>
      </w:r>
      <w:r w:rsidR="00D15C77" w:rsidRPr="002B7FBC">
        <w:rPr>
          <w:color w:val="000000" w:themeColor="text1"/>
        </w:rPr>
        <w:t xml:space="preserve">or </w:t>
      </w:r>
      <w:r w:rsidR="004019E9">
        <w:rPr>
          <w:color w:val="000000" w:themeColor="text1"/>
        </w:rPr>
        <w:t>N</w:t>
      </w:r>
      <w:r w:rsidR="00D15C77" w:rsidRPr="002B7FBC">
        <w:rPr>
          <w:color w:val="000000" w:themeColor="text1"/>
        </w:rPr>
        <w:t xml:space="preserve">ational </w:t>
      </w:r>
      <w:r w:rsidR="004019E9">
        <w:rPr>
          <w:color w:val="000000" w:themeColor="text1"/>
        </w:rPr>
        <w:t>S</w:t>
      </w:r>
      <w:r w:rsidR="00D15C77" w:rsidRPr="002B7FBC">
        <w:rPr>
          <w:color w:val="000000" w:themeColor="text1"/>
        </w:rPr>
        <w:t xml:space="preserve">tatistics calculated the median gross annual earnings for full-time employees </w:t>
      </w:r>
      <w:r w:rsidR="007242E4" w:rsidRPr="002B7FBC">
        <w:rPr>
          <w:color w:val="000000" w:themeColor="text1"/>
        </w:rPr>
        <w:t>was</w:t>
      </w:r>
      <w:r w:rsidR="00D15C77" w:rsidRPr="002B7FBC">
        <w:rPr>
          <w:color w:val="000000" w:themeColor="text1"/>
        </w:rPr>
        <w:t xml:space="preserve"> £39,039 in April 2025</w:t>
      </w:r>
      <w:r w:rsidR="00053407" w:rsidRPr="002B7FBC">
        <w:rPr>
          <w:color w:val="000000" w:themeColor="text1"/>
        </w:rPr>
        <w:t>.</w:t>
      </w:r>
      <w:r w:rsidR="00D15C77" w:rsidRPr="002B7FBC">
        <w:rPr>
          <w:rStyle w:val="FootnoteReference"/>
          <w:color w:val="000000" w:themeColor="text1"/>
        </w:rPr>
        <w:footnoteReference w:id="11"/>
      </w:r>
      <w:r w:rsidR="003E0090" w:rsidRPr="002B7FBC">
        <w:rPr>
          <w:color w:val="000000" w:themeColor="text1"/>
        </w:rPr>
        <w:t xml:space="preserve"> For early education and childcare assistants the </w:t>
      </w:r>
      <w:r w:rsidR="003218B3" w:rsidRPr="002B7FBC">
        <w:rPr>
          <w:color w:val="000000" w:themeColor="text1"/>
        </w:rPr>
        <w:t>gross annual earnings are £24, 724; significantly lower than nation</w:t>
      </w:r>
      <w:r w:rsidR="00E656BD" w:rsidRPr="002B7FBC">
        <w:rPr>
          <w:color w:val="000000" w:themeColor="text1"/>
        </w:rPr>
        <w:t>al median gross annual earnings.</w:t>
      </w:r>
      <w:r w:rsidR="00E656BD" w:rsidRPr="002B7FBC">
        <w:rPr>
          <w:rStyle w:val="FootnoteReference"/>
          <w:color w:val="000000" w:themeColor="text1"/>
        </w:rPr>
        <w:t xml:space="preserve"> </w:t>
      </w:r>
      <w:r w:rsidR="00E656BD" w:rsidRPr="002B7FBC">
        <w:rPr>
          <w:rStyle w:val="FootnoteReference"/>
          <w:color w:val="000000" w:themeColor="text1"/>
        </w:rPr>
        <w:footnoteReference w:id="12"/>
      </w:r>
      <w:r w:rsidR="00E656BD" w:rsidRPr="002B7FBC">
        <w:rPr>
          <w:color w:val="000000" w:themeColor="text1"/>
        </w:rPr>
        <w:t xml:space="preserve"> </w:t>
      </w:r>
      <w:r w:rsidR="007242E4" w:rsidRPr="002B7FBC">
        <w:rPr>
          <w:color w:val="000000" w:themeColor="text1"/>
        </w:rPr>
        <w:t>The Strategy’s plan to pay</w:t>
      </w:r>
      <w:r w:rsidR="00E656BD" w:rsidRPr="002B7FBC">
        <w:rPr>
          <w:color w:val="000000" w:themeColor="text1"/>
        </w:rPr>
        <w:t xml:space="preserve"> childcare sector workers the Real Living Wage is a positive step forward regarding pay. However, this should not solely be </w:t>
      </w:r>
      <w:r w:rsidR="00E656BD">
        <w:t>a requirement for all ELC providers funded by Government, it should be</w:t>
      </w:r>
      <w:r w:rsidR="002B7FBC">
        <w:t xml:space="preserve"> across </w:t>
      </w:r>
      <w:r w:rsidR="00E656BD">
        <w:t>all childcare providers.</w:t>
      </w:r>
      <w:r w:rsidR="00435485">
        <w:t xml:space="preserve"> </w:t>
      </w:r>
      <w:r w:rsidR="00A86AE6">
        <w:t xml:space="preserve">HERe NI support strategic investment in a skilled childcare </w:t>
      </w:r>
      <w:proofErr w:type="gramStart"/>
      <w:r w:rsidR="00A86AE6">
        <w:t>workforce, and</w:t>
      </w:r>
      <w:proofErr w:type="gramEnd"/>
      <w:r w:rsidR="00A86AE6">
        <w:t xml:space="preserve"> see this as a key priority for a sustainable and thriving childcare sector </w:t>
      </w:r>
      <w:r w:rsidR="00435485">
        <w:t>i</w:t>
      </w:r>
      <w:r w:rsidR="00A86AE6">
        <w:t>n Northern Ireland.</w:t>
      </w:r>
    </w:p>
    <w:p w14:paraId="57A5D493" w14:textId="77777777" w:rsidR="0046273D" w:rsidRDefault="003B70E9">
      <w:pPr>
        <w:spacing w:after="155"/>
      </w:pPr>
      <w:r>
        <w:lastRenderedPageBreak/>
        <w:t xml:space="preserve"> </w:t>
      </w:r>
    </w:p>
    <w:p w14:paraId="0FD8EDB6" w14:textId="01859C96" w:rsidR="0046273D" w:rsidRDefault="003B70E9">
      <w:pPr>
        <w:spacing w:after="0"/>
        <w:jc w:val="both"/>
      </w:pPr>
      <w:r>
        <w:rPr>
          <w:b/>
        </w:rPr>
        <w:t xml:space="preserve"> </w:t>
      </w:r>
      <w:r>
        <w:rPr>
          <w:b/>
        </w:rPr>
        <w:tab/>
        <w:t xml:space="preserve"> </w:t>
      </w:r>
    </w:p>
    <w:p w14:paraId="402D276F" w14:textId="77777777" w:rsidR="00C85FE2" w:rsidRDefault="003B70E9">
      <w:pPr>
        <w:spacing w:after="159" w:line="265" w:lineRule="auto"/>
        <w:ind w:left="-5" w:hanging="10"/>
        <w:rPr>
          <w:b/>
          <w:sz w:val="28"/>
        </w:rPr>
      </w:pPr>
      <w:r>
        <w:rPr>
          <w:b/>
          <w:sz w:val="28"/>
        </w:rPr>
        <w:t>Ques</w:t>
      </w:r>
      <w:r w:rsidR="00FF059F">
        <w:rPr>
          <w:b/>
          <w:sz w:val="28"/>
        </w:rPr>
        <w:t>ti</w:t>
      </w:r>
      <w:r>
        <w:rPr>
          <w:b/>
          <w:sz w:val="28"/>
        </w:rPr>
        <w:t xml:space="preserve">on 10 </w:t>
      </w:r>
    </w:p>
    <w:p w14:paraId="10241E96" w14:textId="220F4DEC" w:rsidR="0046273D" w:rsidRDefault="003B70E9">
      <w:pPr>
        <w:spacing w:after="159" w:line="265" w:lineRule="auto"/>
        <w:ind w:left="-5" w:hanging="10"/>
      </w:pPr>
      <w:r>
        <w:rPr>
          <w:b/>
          <w:sz w:val="28"/>
        </w:rPr>
        <w:t>If you have any addi</w:t>
      </w:r>
      <w:r w:rsidR="00FF059F">
        <w:rPr>
          <w:b/>
          <w:sz w:val="28"/>
        </w:rPr>
        <w:t>ti</w:t>
      </w:r>
      <w:r>
        <w:rPr>
          <w:b/>
          <w:sz w:val="28"/>
        </w:rPr>
        <w:t>onal comments rela</w:t>
      </w:r>
      <w:r w:rsidR="00FF059F">
        <w:rPr>
          <w:b/>
          <w:sz w:val="28"/>
        </w:rPr>
        <w:t>tin</w:t>
      </w:r>
      <w:r>
        <w:rPr>
          <w:b/>
          <w:sz w:val="28"/>
        </w:rPr>
        <w:t>g to the dra</w:t>
      </w:r>
      <w:r w:rsidR="00FF059F">
        <w:rPr>
          <w:b/>
          <w:sz w:val="28"/>
        </w:rPr>
        <w:t>ft</w:t>
      </w:r>
      <w:r>
        <w:rPr>
          <w:b/>
          <w:sz w:val="28"/>
        </w:rPr>
        <w:t xml:space="preserve"> strategy, please enter them in the box below: </w:t>
      </w:r>
    </w:p>
    <w:p w14:paraId="696A2CB3" w14:textId="3148086C" w:rsidR="00BD3209" w:rsidRDefault="00C85FE2">
      <w:pPr>
        <w:spacing w:after="0"/>
        <w:rPr>
          <w:color w:val="666666"/>
        </w:rPr>
      </w:pPr>
      <w:r>
        <w:rPr>
          <w:noProof/>
        </w:rPr>
        <mc:AlternateContent>
          <mc:Choice Requires="wps">
            <w:drawing>
              <wp:anchor distT="0" distB="0" distL="114300" distR="114300" simplePos="0" relativeHeight="251660288" behindDoc="0" locked="0" layoutInCell="1" allowOverlap="1" wp14:anchorId="6080AF32" wp14:editId="2651B44A">
                <wp:simplePos x="0" y="0"/>
                <wp:positionH relativeFrom="column">
                  <wp:posOffset>15240</wp:posOffset>
                </wp:positionH>
                <wp:positionV relativeFrom="paragraph">
                  <wp:posOffset>181610</wp:posOffset>
                </wp:positionV>
                <wp:extent cx="6229985" cy="3086100"/>
                <wp:effectExtent l="0" t="0" r="18415" b="12700"/>
                <wp:wrapSquare wrapText="bothSides"/>
                <wp:docPr id="420704863" name="Text Box 1"/>
                <wp:cNvGraphicFramePr/>
                <a:graphic xmlns:a="http://schemas.openxmlformats.org/drawingml/2006/main">
                  <a:graphicData uri="http://schemas.microsoft.com/office/word/2010/wordprocessingShape">
                    <wps:wsp>
                      <wps:cNvSpPr txBox="1"/>
                      <wps:spPr>
                        <a:xfrm>
                          <a:off x="0" y="0"/>
                          <a:ext cx="6229985" cy="3086100"/>
                        </a:xfrm>
                        <a:prstGeom prst="rect">
                          <a:avLst/>
                        </a:prstGeom>
                        <a:noFill/>
                        <a:ln w="6350">
                          <a:solidFill>
                            <a:prstClr val="black"/>
                          </a:solidFill>
                        </a:ln>
                      </wps:spPr>
                      <wps:txbx>
                        <w:txbxContent>
                          <w:p w14:paraId="0492CB1B" w14:textId="1165C776" w:rsidR="00C85FE2" w:rsidRDefault="00FE73A2" w:rsidP="00C85FE2">
                            <w:pPr>
                              <w:spacing w:after="161"/>
                            </w:pPr>
                            <w:r>
                              <w:rPr>
                                <w:color w:val="000000" w:themeColor="text1"/>
                              </w:rPr>
                              <w:t>As HERe NI have stated throughout</w:t>
                            </w:r>
                            <w:r w:rsidR="00C85FE2" w:rsidRPr="00C85FE2">
                              <w:rPr>
                                <w:color w:val="000000" w:themeColor="text1"/>
                              </w:rPr>
                              <w:t xml:space="preserve">, </w:t>
                            </w:r>
                            <w:r w:rsidR="00C85FE2">
                              <w:rPr>
                                <w:color w:val="666666"/>
                              </w:rPr>
                              <w:t>w</w:t>
                            </w:r>
                            <w:r w:rsidR="00C85FE2">
                              <w:t>hile this Strategy does make some short-term alleviations to childcare costs, it fails to set a</w:t>
                            </w:r>
                            <w:r w:rsidR="009A45C8">
                              <w:t xml:space="preserve">n effective strategic plan </w:t>
                            </w:r>
                            <w:r w:rsidR="00C85FE2">
                              <w:t xml:space="preserve">for </w:t>
                            </w:r>
                            <w:r w:rsidR="009A45C8">
                              <w:t>guaranteeing</w:t>
                            </w:r>
                            <w:r w:rsidR="00C85FE2">
                              <w:t xml:space="preserve"> childcare is affordable, universal and targets the most low-income families. HERe NI support the wider women’s sector and </w:t>
                            </w:r>
                            <w:r w:rsidR="00304F5E">
                              <w:t>W</w:t>
                            </w:r>
                            <w:r w:rsidR="00C85FE2">
                              <w:t xml:space="preserve">omen’s </w:t>
                            </w:r>
                            <w:r w:rsidR="00304F5E">
                              <w:t>P</w:t>
                            </w:r>
                            <w:r w:rsidR="00C85FE2">
                              <w:t xml:space="preserve">olicy </w:t>
                            </w:r>
                            <w:r w:rsidR="00304F5E">
                              <w:t>G</w:t>
                            </w:r>
                            <w:r w:rsidR="00C85FE2">
                              <w:t xml:space="preserve">roup </w:t>
                            </w:r>
                            <w:r w:rsidR="00304F5E">
                              <w:t xml:space="preserve">who </w:t>
                            </w:r>
                            <w:r w:rsidR="00C85FE2">
                              <w:t xml:space="preserve">advocate for a Strategy that endorses a universal </w:t>
                            </w:r>
                            <w:r>
                              <w:t>publicly funded</w:t>
                            </w:r>
                            <w:r w:rsidR="00C85FE2">
                              <w:t xml:space="preserve"> childcare model </w:t>
                            </w:r>
                            <w:r>
                              <w:t>to</w:t>
                            </w:r>
                            <w:r w:rsidR="00C85FE2">
                              <w:t xml:space="preserve"> ensure</w:t>
                            </w:r>
                            <w:r>
                              <w:t xml:space="preserve"> </w:t>
                            </w:r>
                            <w:r w:rsidR="00C85FE2">
                              <w:t xml:space="preserve">no parent is unable to access or stay in paid work due to the </w:t>
                            </w:r>
                            <w:r w:rsidR="00CE7853">
                              <w:t xml:space="preserve">high </w:t>
                            </w:r>
                            <w:r w:rsidR="00C85FE2">
                              <w:t>cost of childcare.</w:t>
                            </w:r>
                          </w:p>
                          <w:p w14:paraId="23C75344" w14:textId="2C979779" w:rsidR="00C85FE2" w:rsidRDefault="00C85FE2" w:rsidP="00F907DC">
                            <w:pPr>
                              <w:spacing w:after="0"/>
                              <w:rPr>
                                <w:color w:val="000000" w:themeColor="text1"/>
                              </w:rPr>
                            </w:pPr>
                            <w:r w:rsidRPr="00FF059F">
                              <w:rPr>
                                <w:color w:val="000000" w:themeColor="text1"/>
                              </w:rPr>
                              <w:t xml:space="preserve">The Strategy could </w:t>
                            </w:r>
                            <w:r w:rsidR="009A45C8">
                              <w:rPr>
                                <w:color w:val="000000" w:themeColor="text1"/>
                              </w:rPr>
                              <w:t xml:space="preserve">also </w:t>
                            </w:r>
                            <w:r w:rsidRPr="00FF059F">
                              <w:rPr>
                                <w:color w:val="000000" w:themeColor="text1"/>
                              </w:rPr>
                              <w:t xml:space="preserve">be strengthened through detailed costings of proposed actions to see how much money </w:t>
                            </w:r>
                            <w:r w:rsidR="00CE7853">
                              <w:rPr>
                                <w:color w:val="000000" w:themeColor="text1"/>
                              </w:rPr>
                              <w:t>it</w:t>
                            </w:r>
                            <w:r w:rsidRPr="00FF059F">
                              <w:rPr>
                                <w:color w:val="000000" w:themeColor="text1"/>
                              </w:rPr>
                              <w:t xml:space="preserve"> will take to implement over </w:t>
                            </w:r>
                            <w:r w:rsidR="009A45C8">
                              <w:rPr>
                                <w:color w:val="000000" w:themeColor="text1"/>
                              </w:rPr>
                              <w:t xml:space="preserve">the next </w:t>
                            </w:r>
                            <w:r w:rsidR="00F907DC">
                              <w:rPr>
                                <w:color w:val="000000" w:themeColor="text1"/>
                              </w:rPr>
                              <w:t>eight</w:t>
                            </w:r>
                            <w:r w:rsidRPr="00FF059F">
                              <w:rPr>
                                <w:color w:val="000000" w:themeColor="text1"/>
                              </w:rPr>
                              <w:t xml:space="preserve"> years. The lack of specifics around </w:t>
                            </w:r>
                            <w:r w:rsidR="00F907DC">
                              <w:rPr>
                                <w:color w:val="000000" w:themeColor="text1"/>
                              </w:rPr>
                              <w:t>costings</w:t>
                            </w:r>
                            <w:r w:rsidRPr="00FF059F">
                              <w:rPr>
                                <w:color w:val="000000" w:themeColor="text1"/>
                              </w:rPr>
                              <w:t xml:space="preserve">, </w:t>
                            </w:r>
                            <w:r w:rsidR="00F907DC">
                              <w:rPr>
                                <w:color w:val="000000" w:themeColor="text1"/>
                              </w:rPr>
                              <w:t>details around timings and how success is measured</w:t>
                            </w:r>
                            <w:r w:rsidR="00442607">
                              <w:rPr>
                                <w:color w:val="000000" w:themeColor="text1"/>
                              </w:rPr>
                              <w:t xml:space="preserve"> (as well as monitored) is concerning. An effective Strategy </w:t>
                            </w:r>
                            <w:r w:rsidR="00CE7853">
                              <w:rPr>
                                <w:color w:val="000000" w:themeColor="text1"/>
                              </w:rPr>
                              <w:t>must</w:t>
                            </w:r>
                            <w:r w:rsidR="00F639A8">
                              <w:rPr>
                                <w:color w:val="000000" w:themeColor="text1"/>
                              </w:rPr>
                              <w:t xml:space="preserve"> a</w:t>
                            </w:r>
                            <w:r w:rsidR="00442607">
                              <w:rPr>
                                <w:color w:val="000000" w:themeColor="text1"/>
                              </w:rPr>
                              <w:t xml:space="preserve">ddress these issues </w:t>
                            </w:r>
                            <w:r w:rsidR="00F639A8">
                              <w:rPr>
                                <w:color w:val="000000" w:themeColor="text1"/>
                              </w:rPr>
                              <w:t>before final publication.</w:t>
                            </w:r>
                          </w:p>
                          <w:p w14:paraId="768FB881" w14:textId="77777777" w:rsidR="004C6D6C" w:rsidRDefault="004C6D6C" w:rsidP="00F907DC">
                            <w:pPr>
                              <w:spacing w:after="0"/>
                              <w:rPr>
                                <w:color w:val="000000" w:themeColor="text1"/>
                              </w:rPr>
                            </w:pPr>
                          </w:p>
                          <w:p w14:paraId="08FD1F17" w14:textId="2DA36EDB" w:rsidR="004C6D6C" w:rsidRDefault="004C6D6C" w:rsidP="00F907DC">
                            <w:pPr>
                              <w:spacing w:after="0"/>
                              <w:rPr>
                                <w:color w:val="000000" w:themeColor="text1"/>
                              </w:rPr>
                            </w:pPr>
                            <w:r>
                              <w:rPr>
                                <w:color w:val="000000" w:themeColor="text1"/>
                              </w:rPr>
                              <w:t xml:space="preserve">Overall, the Department have an opportunity to be transformative in their vision for </w:t>
                            </w:r>
                            <w:r w:rsidR="00B06F92">
                              <w:rPr>
                                <w:color w:val="000000" w:themeColor="text1"/>
                              </w:rPr>
                              <w:t>c</w:t>
                            </w:r>
                            <w:r>
                              <w:rPr>
                                <w:color w:val="000000" w:themeColor="text1"/>
                              </w:rPr>
                              <w:t>hildcare by developing a Childcare Strategy modelled on</w:t>
                            </w:r>
                            <w:r w:rsidR="00743A00">
                              <w:rPr>
                                <w:color w:val="000000" w:themeColor="text1"/>
                              </w:rPr>
                              <w:t xml:space="preserve"> international</w:t>
                            </w:r>
                            <w:r>
                              <w:rPr>
                                <w:color w:val="000000" w:themeColor="text1"/>
                              </w:rPr>
                              <w:t xml:space="preserve"> best practice; that </w:t>
                            </w:r>
                            <w:r w:rsidR="00743A00">
                              <w:rPr>
                                <w:color w:val="000000" w:themeColor="text1"/>
                              </w:rPr>
                              <w:t xml:space="preserve">ensures all children have access to high quality </w:t>
                            </w:r>
                            <w:r w:rsidR="00B06F92">
                              <w:rPr>
                                <w:color w:val="000000" w:themeColor="text1"/>
                              </w:rPr>
                              <w:t>care</w:t>
                            </w:r>
                            <w:r w:rsidR="00743A00">
                              <w:rPr>
                                <w:color w:val="000000" w:themeColor="text1"/>
                              </w:rPr>
                              <w:t xml:space="preserve">. While </w:t>
                            </w:r>
                            <w:r w:rsidR="0098459D">
                              <w:rPr>
                                <w:color w:val="000000" w:themeColor="text1"/>
                              </w:rPr>
                              <w:t>there is ambitio</w:t>
                            </w:r>
                            <w:r w:rsidR="009A5739">
                              <w:rPr>
                                <w:color w:val="000000" w:themeColor="text1"/>
                              </w:rPr>
                              <w:t xml:space="preserve">n, particularly within Objective 3 of strengthening a skilled workforce, </w:t>
                            </w:r>
                            <w:r w:rsidR="00B06F92">
                              <w:rPr>
                                <w:color w:val="000000" w:themeColor="text1"/>
                              </w:rPr>
                              <w:t>ultimately</w:t>
                            </w:r>
                            <w:r w:rsidR="009A5739">
                              <w:rPr>
                                <w:color w:val="000000" w:themeColor="text1"/>
                              </w:rPr>
                              <w:t xml:space="preserve"> the Strategy does not go far enough in pursuing the </w:t>
                            </w:r>
                            <w:r w:rsidR="00303C7D">
                              <w:rPr>
                                <w:color w:val="000000" w:themeColor="text1"/>
                              </w:rPr>
                              <w:t>much-needed</w:t>
                            </w:r>
                            <w:r w:rsidR="009A5739">
                              <w:rPr>
                                <w:color w:val="000000" w:themeColor="text1"/>
                              </w:rPr>
                              <w:t xml:space="preserve"> transformation of public infrastructure to deliver</w:t>
                            </w:r>
                            <w:r w:rsidR="00B06F92">
                              <w:rPr>
                                <w:color w:val="000000" w:themeColor="text1"/>
                              </w:rPr>
                              <w:t xml:space="preserve"> childcare for all in Northern Ireland.</w:t>
                            </w:r>
                          </w:p>
                          <w:p w14:paraId="3881005D" w14:textId="77777777" w:rsidR="004C6D6C" w:rsidRPr="00B6336A" w:rsidRDefault="004C6D6C" w:rsidP="00F907DC">
                            <w:pPr>
                              <w:spacing w:after="0"/>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080AF32" id="_x0000_t202" coordsize="21600,21600" o:spt="202" path="m,l,21600r21600,l21600,xe">
                <v:stroke joinstyle="miter"/>
                <v:path gradientshapeok="t" o:connecttype="rect"/>
              </v:shapetype>
              <v:shape id="Text Box 1" o:spid="_x0000_s1026" type="#_x0000_t202" style="position:absolute;margin-left:1.2pt;margin-top:14.3pt;width:490.5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" filled="f" strokeweight=".5pt">
                <v:textbox>
                  <w:txbxContent>
                    <w:p w14:paraId="0492CB1B" w14:textId="1165C776" w:rsidR="00C85FE2" w:rsidRDefault="00FE73A2" w:rsidP="00C85FE2">
                      <w:pPr>
                        <w:spacing w:after="161"/>
                      </w:pPr>
                      <w:r>
                        <w:rPr>
                          <w:color w:val="000000" w:themeColor="text1"/>
                        </w:rPr>
                        <w:t xml:space="preserve">As </w:t>
                      </w:r>
                      <w:proofErr w:type="spellStart"/>
                      <w:r>
                        <w:rPr>
                          <w:color w:val="000000" w:themeColor="text1"/>
                        </w:rPr>
                        <w:t>HERe</w:t>
                      </w:r>
                      <w:proofErr w:type="spellEnd"/>
                      <w:r>
                        <w:rPr>
                          <w:color w:val="000000" w:themeColor="text1"/>
                        </w:rPr>
                        <w:t xml:space="preserve"> NI have stated throughout</w:t>
                      </w:r>
                      <w:r w:rsidR="00C85FE2" w:rsidRPr="00C85FE2">
                        <w:rPr>
                          <w:color w:val="000000" w:themeColor="text1"/>
                        </w:rPr>
                        <w:t xml:space="preserve">, </w:t>
                      </w:r>
                      <w:r w:rsidR="00C85FE2">
                        <w:rPr>
                          <w:color w:val="666666"/>
                        </w:rPr>
                        <w:t>w</w:t>
                      </w:r>
                      <w:r w:rsidR="00C85FE2">
                        <w:t>hile this Strategy does make some short-term alleviations to childcare costs, it fails to set a</w:t>
                      </w:r>
                      <w:r w:rsidR="009A45C8">
                        <w:t xml:space="preserve">n effective strategic plan </w:t>
                      </w:r>
                      <w:r w:rsidR="00C85FE2">
                        <w:t xml:space="preserve">for </w:t>
                      </w:r>
                      <w:r w:rsidR="009A45C8">
                        <w:t>guaranteeing</w:t>
                      </w:r>
                      <w:r w:rsidR="00C85FE2">
                        <w:t xml:space="preserve"> childcare is affordable, universal and targets the most low-income families. </w:t>
                      </w:r>
                      <w:proofErr w:type="spellStart"/>
                      <w:r w:rsidR="00C85FE2">
                        <w:t>HERe</w:t>
                      </w:r>
                      <w:proofErr w:type="spellEnd"/>
                      <w:r w:rsidR="00C85FE2">
                        <w:t xml:space="preserve"> NI support the wider women’s sector and </w:t>
                      </w:r>
                      <w:r w:rsidR="00304F5E">
                        <w:t>W</w:t>
                      </w:r>
                      <w:r w:rsidR="00C85FE2">
                        <w:t xml:space="preserve">omen’s </w:t>
                      </w:r>
                      <w:r w:rsidR="00304F5E">
                        <w:t>P</w:t>
                      </w:r>
                      <w:r w:rsidR="00C85FE2">
                        <w:t xml:space="preserve">olicy </w:t>
                      </w:r>
                      <w:r w:rsidR="00304F5E">
                        <w:t>G</w:t>
                      </w:r>
                      <w:r w:rsidR="00C85FE2">
                        <w:t xml:space="preserve">roup </w:t>
                      </w:r>
                      <w:r w:rsidR="00304F5E">
                        <w:t xml:space="preserve">who </w:t>
                      </w:r>
                      <w:r w:rsidR="00C85FE2">
                        <w:t xml:space="preserve">advocate for a Strategy that endorses a universal </w:t>
                      </w:r>
                      <w:r>
                        <w:t>publicly funded</w:t>
                      </w:r>
                      <w:r w:rsidR="00C85FE2">
                        <w:t xml:space="preserve"> childcare model </w:t>
                      </w:r>
                      <w:r>
                        <w:t>to</w:t>
                      </w:r>
                      <w:r w:rsidR="00C85FE2">
                        <w:t xml:space="preserve"> ensure</w:t>
                      </w:r>
                      <w:r>
                        <w:t xml:space="preserve"> </w:t>
                      </w:r>
                      <w:r w:rsidR="00C85FE2">
                        <w:t xml:space="preserve">no parent is unable to access or stay in paid work due to the </w:t>
                      </w:r>
                      <w:r w:rsidR="00CE7853">
                        <w:t xml:space="preserve">high </w:t>
                      </w:r>
                      <w:r w:rsidR="00C85FE2">
                        <w:t>cost of childcare.</w:t>
                      </w:r>
                    </w:p>
                    <w:p w14:paraId="23C75344" w14:textId="2C979779" w:rsidR="00C85FE2" w:rsidRDefault="00C85FE2" w:rsidP="00F907DC">
                      <w:pPr>
                        <w:spacing w:after="0"/>
                        <w:rPr>
                          <w:color w:val="000000" w:themeColor="text1"/>
                        </w:rPr>
                      </w:pPr>
                      <w:r w:rsidRPr="00FF059F">
                        <w:rPr>
                          <w:color w:val="000000" w:themeColor="text1"/>
                        </w:rPr>
                        <w:t xml:space="preserve">The Strategy could </w:t>
                      </w:r>
                      <w:r w:rsidR="009A45C8">
                        <w:rPr>
                          <w:color w:val="000000" w:themeColor="text1"/>
                        </w:rPr>
                        <w:t xml:space="preserve">also </w:t>
                      </w:r>
                      <w:r w:rsidRPr="00FF059F">
                        <w:rPr>
                          <w:color w:val="000000" w:themeColor="text1"/>
                        </w:rPr>
                        <w:t xml:space="preserve">be strengthened through detailed costings of proposed actions to see how much money </w:t>
                      </w:r>
                      <w:r w:rsidR="00CE7853">
                        <w:rPr>
                          <w:color w:val="000000" w:themeColor="text1"/>
                        </w:rPr>
                        <w:t>it</w:t>
                      </w:r>
                      <w:r w:rsidRPr="00FF059F">
                        <w:rPr>
                          <w:color w:val="000000" w:themeColor="text1"/>
                        </w:rPr>
                        <w:t xml:space="preserve"> will take to implement over </w:t>
                      </w:r>
                      <w:r w:rsidR="009A45C8">
                        <w:rPr>
                          <w:color w:val="000000" w:themeColor="text1"/>
                        </w:rPr>
                        <w:t xml:space="preserve">the next </w:t>
                      </w:r>
                      <w:r w:rsidR="00F907DC">
                        <w:rPr>
                          <w:color w:val="000000" w:themeColor="text1"/>
                        </w:rPr>
                        <w:t>eight</w:t>
                      </w:r>
                      <w:r w:rsidRPr="00FF059F">
                        <w:rPr>
                          <w:color w:val="000000" w:themeColor="text1"/>
                        </w:rPr>
                        <w:t xml:space="preserve"> years. The lack of specifics around </w:t>
                      </w:r>
                      <w:r w:rsidR="00F907DC">
                        <w:rPr>
                          <w:color w:val="000000" w:themeColor="text1"/>
                        </w:rPr>
                        <w:t>costings</w:t>
                      </w:r>
                      <w:r w:rsidRPr="00FF059F">
                        <w:rPr>
                          <w:color w:val="000000" w:themeColor="text1"/>
                        </w:rPr>
                        <w:t xml:space="preserve">, </w:t>
                      </w:r>
                      <w:r w:rsidR="00F907DC">
                        <w:rPr>
                          <w:color w:val="000000" w:themeColor="text1"/>
                        </w:rPr>
                        <w:t>details around timings and how success is measured</w:t>
                      </w:r>
                      <w:r w:rsidR="00442607">
                        <w:rPr>
                          <w:color w:val="000000" w:themeColor="text1"/>
                        </w:rPr>
                        <w:t xml:space="preserve"> (as well as monitored) is concerning. An effective Strategy </w:t>
                      </w:r>
                      <w:r w:rsidR="00CE7853">
                        <w:rPr>
                          <w:color w:val="000000" w:themeColor="text1"/>
                        </w:rPr>
                        <w:t>must</w:t>
                      </w:r>
                      <w:r w:rsidR="00F639A8">
                        <w:rPr>
                          <w:color w:val="000000" w:themeColor="text1"/>
                        </w:rPr>
                        <w:t xml:space="preserve"> a</w:t>
                      </w:r>
                      <w:r w:rsidR="00442607">
                        <w:rPr>
                          <w:color w:val="000000" w:themeColor="text1"/>
                        </w:rPr>
                        <w:t xml:space="preserve">ddress these issues </w:t>
                      </w:r>
                      <w:r w:rsidR="00F639A8">
                        <w:rPr>
                          <w:color w:val="000000" w:themeColor="text1"/>
                        </w:rPr>
                        <w:t>before final publication.</w:t>
                      </w:r>
                    </w:p>
                    <w:p w14:paraId="768FB881" w14:textId="77777777" w:rsidR="004C6D6C" w:rsidRDefault="004C6D6C" w:rsidP="00F907DC">
                      <w:pPr>
                        <w:spacing w:after="0"/>
                        <w:rPr>
                          <w:color w:val="000000" w:themeColor="text1"/>
                        </w:rPr>
                      </w:pPr>
                    </w:p>
                    <w:p w14:paraId="08FD1F17" w14:textId="2DA36EDB" w:rsidR="004C6D6C" w:rsidRDefault="004C6D6C" w:rsidP="00F907DC">
                      <w:pPr>
                        <w:spacing w:after="0"/>
                        <w:rPr>
                          <w:color w:val="000000" w:themeColor="text1"/>
                        </w:rPr>
                      </w:pPr>
                      <w:r>
                        <w:rPr>
                          <w:color w:val="000000" w:themeColor="text1"/>
                        </w:rPr>
                        <w:t xml:space="preserve">Overall, the Department have an opportunity to be transformative in their vision for </w:t>
                      </w:r>
                      <w:r w:rsidR="00B06F92">
                        <w:rPr>
                          <w:color w:val="000000" w:themeColor="text1"/>
                        </w:rPr>
                        <w:t>c</w:t>
                      </w:r>
                      <w:r>
                        <w:rPr>
                          <w:color w:val="000000" w:themeColor="text1"/>
                        </w:rPr>
                        <w:t>hildcare by developing a Childcare Strategy modelled on</w:t>
                      </w:r>
                      <w:r w:rsidR="00743A00">
                        <w:rPr>
                          <w:color w:val="000000" w:themeColor="text1"/>
                        </w:rPr>
                        <w:t xml:space="preserve"> international</w:t>
                      </w:r>
                      <w:r>
                        <w:rPr>
                          <w:color w:val="000000" w:themeColor="text1"/>
                        </w:rPr>
                        <w:t xml:space="preserve"> best practice; that </w:t>
                      </w:r>
                      <w:r w:rsidR="00743A00">
                        <w:rPr>
                          <w:color w:val="000000" w:themeColor="text1"/>
                        </w:rPr>
                        <w:t xml:space="preserve">ensures all children have access to high quality </w:t>
                      </w:r>
                      <w:r w:rsidR="00B06F92">
                        <w:rPr>
                          <w:color w:val="000000" w:themeColor="text1"/>
                        </w:rPr>
                        <w:t>care</w:t>
                      </w:r>
                      <w:r w:rsidR="00743A00">
                        <w:rPr>
                          <w:color w:val="000000" w:themeColor="text1"/>
                        </w:rPr>
                        <w:t xml:space="preserve">. While </w:t>
                      </w:r>
                      <w:r w:rsidR="0098459D">
                        <w:rPr>
                          <w:color w:val="000000" w:themeColor="text1"/>
                        </w:rPr>
                        <w:t>there is ambitio</w:t>
                      </w:r>
                      <w:r w:rsidR="009A5739">
                        <w:rPr>
                          <w:color w:val="000000" w:themeColor="text1"/>
                        </w:rPr>
                        <w:t xml:space="preserve">n, particularly within Objective 3 of strengthening a skilled workforce, </w:t>
                      </w:r>
                      <w:r w:rsidR="00B06F92">
                        <w:rPr>
                          <w:color w:val="000000" w:themeColor="text1"/>
                        </w:rPr>
                        <w:t>ultimately</w:t>
                      </w:r>
                      <w:r w:rsidR="009A5739">
                        <w:rPr>
                          <w:color w:val="000000" w:themeColor="text1"/>
                        </w:rPr>
                        <w:t xml:space="preserve"> the Strategy does not go far enough in pursuing the </w:t>
                      </w:r>
                      <w:r w:rsidR="00303C7D">
                        <w:rPr>
                          <w:color w:val="000000" w:themeColor="text1"/>
                        </w:rPr>
                        <w:t>much-needed</w:t>
                      </w:r>
                      <w:r w:rsidR="009A5739">
                        <w:rPr>
                          <w:color w:val="000000" w:themeColor="text1"/>
                        </w:rPr>
                        <w:t xml:space="preserve"> transformation of public infrastructure to deliver</w:t>
                      </w:r>
                      <w:r w:rsidR="00B06F92">
                        <w:rPr>
                          <w:color w:val="000000" w:themeColor="text1"/>
                        </w:rPr>
                        <w:t xml:space="preserve"> childcare for all in Northern Ireland.</w:t>
                      </w:r>
                    </w:p>
                    <w:p w14:paraId="3881005D" w14:textId="77777777" w:rsidR="004C6D6C" w:rsidRPr="00B6336A" w:rsidRDefault="004C6D6C" w:rsidP="00F907DC">
                      <w:pPr>
                        <w:spacing w:after="0"/>
                        <w:rPr>
                          <w:color w:val="000000" w:themeColor="text1"/>
                        </w:rPr>
                      </w:pPr>
                    </w:p>
                  </w:txbxContent>
                </v:textbox>
                <w10:wrap type="square"/>
              </v:shape>
            </w:pict>
          </mc:Fallback>
        </mc:AlternateContent>
      </w:r>
    </w:p>
    <w:p w14:paraId="617EA490" w14:textId="77777777" w:rsidR="00BD3209" w:rsidRDefault="00BD3209">
      <w:pPr>
        <w:spacing w:after="0"/>
        <w:rPr>
          <w:color w:val="666666"/>
        </w:rPr>
      </w:pPr>
    </w:p>
    <w:p w14:paraId="7B7C778D" w14:textId="77777777" w:rsidR="00BD3209" w:rsidRDefault="00BD3209">
      <w:pPr>
        <w:spacing w:after="0"/>
        <w:rPr>
          <w:color w:val="666666"/>
        </w:rPr>
      </w:pPr>
    </w:p>
    <w:p w14:paraId="27BE81A0" w14:textId="77777777" w:rsidR="00BD3209" w:rsidRDefault="00BD3209">
      <w:pPr>
        <w:spacing w:after="0"/>
        <w:rPr>
          <w:color w:val="666666"/>
        </w:rPr>
      </w:pPr>
    </w:p>
    <w:p w14:paraId="07364B19" w14:textId="77777777" w:rsidR="00BD3209" w:rsidRDefault="00BD3209">
      <w:pPr>
        <w:spacing w:after="0"/>
        <w:rPr>
          <w:color w:val="666666"/>
        </w:rPr>
      </w:pPr>
    </w:p>
    <w:p w14:paraId="1363DF81" w14:textId="77777777" w:rsidR="00BD3209" w:rsidRDefault="00BD3209">
      <w:pPr>
        <w:spacing w:after="0"/>
        <w:rPr>
          <w:color w:val="666666"/>
        </w:rPr>
      </w:pPr>
    </w:p>
    <w:p w14:paraId="674B8CB9" w14:textId="48EBA69E" w:rsidR="0046273D" w:rsidRDefault="003B70E9">
      <w:pPr>
        <w:spacing w:after="0"/>
      </w:pPr>
      <w:r>
        <w:tab/>
        <w:t xml:space="preserve"> </w:t>
      </w:r>
    </w:p>
    <w:p w14:paraId="453C5AE2" w14:textId="77777777" w:rsidR="00484146" w:rsidRDefault="00484146">
      <w:pPr>
        <w:spacing w:after="0"/>
      </w:pPr>
    </w:p>
    <w:p w14:paraId="7BE00BF1" w14:textId="77777777" w:rsidR="00484146" w:rsidRDefault="00484146">
      <w:pPr>
        <w:spacing w:after="0"/>
      </w:pPr>
    </w:p>
    <w:p w14:paraId="26FDA25C" w14:textId="77777777" w:rsidR="00484146" w:rsidRDefault="00484146">
      <w:pPr>
        <w:spacing w:after="0"/>
      </w:pPr>
    </w:p>
    <w:p w14:paraId="235B2906" w14:textId="77777777" w:rsidR="00484146" w:rsidRDefault="00484146">
      <w:pPr>
        <w:spacing w:after="0"/>
      </w:pPr>
    </w:p>
    <w:p w14:paraId="1C7C2F7F" w14:textId="77777777" w:rsidR="00484146" w:rsidRDefault="00484146">
      <w:pPr>
        <w:spacing w:after="0"/>
      </w:pPr>
    </w:p>
    <w:p w14:paraId="4AC35622" w14:textId="77777777" w:rsidR="00484146" w:rsidRDefault="00484146">
      <w:pPr>
        <w:spacing w:after="0"/>
      </w:pPr>
    </w:p>
    <w:p w14:paraId="31B47332" w14:textId="77777777" w:rsidR="00484146" w:rsidRDefault="00484146">
      <w:pPr>
        <w:spacing w:after="0"/>
      </w:pPr>
    </w:p>
    <w:p w14:paraId="7E703093" w14:textId="77777777" w:rsidR="00484146" w:rsidRDefault="00484146">
      <w:pPr>
        <w:spacing w:after="0"/>
      </w:pPr>
    </w:p>
    <w:p w14:paraId="1053EAC1" w14:textId="77777777" w:rsidR="00484146" w:rsidRDefault="00484146">
      <w:pPr>
        <w:spacing w:after="0"/>
      </w:pPr>
    </w:p>
    <w:p w14:paraId="01759B8F" w14:textId="77777777" w:rsidR="00484146" w:rsidRDefault="00484146">
      <w:pPr>
        <w:spacing w:after="0"/>
      </w:pPr>
    </w:p>
    <w:p w14:paraId="25121891" w14:textId="77777777" w:rsidR="00484146" w:rsidRDefault="00484146">
      <w:pPr>
        <w:spacing w:after="0"/>
      </w:pPr>
    </w:p>
    <w:p w14:paraId="73EAAFD9" w14:textId="77777777" w:rsidR="00484146" w:rsidRDefault="00484146">
      <w:pPr>
        <w:spacing w:after="0"/>
      </w:pPr>
    </w:p>
    <w:p w14:paraId="1147FFFD" w14:textId="77777777" w:rsidR="00484146" w:rsidRDefault="00484146">
      <w:pPr>
        <w:spacing w:after="0"/>
      </w:pPr>
    </w:p>
    <w:p w14:paraId="7AECF83E" w14:textId="77777777" w:rsidR="00484146" w:rsidRDefault="00484146">
      <w:pPr>
        <w:spacing w:after="0"/>
      </w:pPr>
    </w:p>
    <w:p w14:paraId="41921DAA" w14:textId="77777777" w:rsidR="00484146" w:rsidRDefault="00484146">
      <w:pPr>
        <w:spacing w:after="0"/>
      </w:pPr>
    </w:p>
    <w:p w14:paraId="24DA3E65" w14:textId="77777777" w:rsidR="00484146" w:rsidRDefault="00484146">
      <w:pPr>
        <w:spacing w:after="0"/>
      </w:pPr>
    </w:p>
    <w:p w14:paraId="4E919AC6" w14:textId="77777777" w:rsidR="00303C7D" w:rsidRDefault="00303C7D">
      <w:pPr>
        <w:spacing w:after="0"/>
      </w:pPr>
    </w:p>
    <w:p w14:paraId="5EF40B83" w14:textId="77777777" w:rsidR="00303C7D" w:rsidRDefault="00303C7D">
      <w:pPr>
        <w:spacing w:after="0"/>
      </w:pPr>
    </w:p>
    <w:p w14:paraId="6C2DB494" w14:textId="77777777" w:rsidR="00484146" w:rsidRDefault="00484146">
      <w:pPr>
        <w:spacing w:after="0"/>
      </w:pPr>
    </w:p>
    <w:p w14:paraId="24EFDC93" w14:textId="77777777" w:rsidR="00484146" w:rsidRDefault="00484146">
      <w:pPr>
        <w:spacing w:after="0"/>
      </w:pPr>
    </w:p>
    <w:p w14:paraId="58F3EE3A" w14:textId="77777777" w:rsidR="00484146" w:rsidRDefault="00484146">
      <w:pPr>
        <w:spacing w:after="0"/>
      </w:pPr>
    </w:p>
    <w:p w14:paraId="58627903" w14:textId="77777777" w:rsidR="0046273D" w:rsidRDefault="003B70E9">
      <w:pPr>
        <w:pStyle w:val="Heading1"/>
        <w:ind w:left="-5"/>
      </w:pPr>
      <w:r>
        <w:lastRenderedPageBreak/>
        <w:t xml:space="preserve">Impact Assessments </w:t>
      </w:r>
    </w:p>
    <w:p w14:paraId="54C93FD4" w14:textId="77777777" w:rsidR="0046273D" w:rsidRDefault="003B70E9">
      <w:pPr>
        <w:spacing w:after="166"/>
      </w:pPr>
      <w:r>
        <w:rPr>
          <w:b/>
          <w:sz w:val="28"/>
        </w:rPr>
        <w:t xml:space="preserve"> </w:t>
      </w:r>
    </w:p>
    <w:p w14:paraId="47A29CC1" w14:textId="2B8D18B8" w:rsidR="0046273D" w:rsidRDefault="003B70E9">
      <w:pPr>
        <w:spacing w:after="99" w:line="265" w:lineRule="auto"/>
        <w:ind w:left="-5" w:hanging="10"/>
      </w:pPr>
      <w:r>
        <w:rPr>
          <w:b/>
          <w:sz w:val="28"/>
        </w:rPr>
        <w:t>Ques</w:t>
      </w:r>
      <w:r w:rsidR="00303C7D">
        <w:rPr>
          <w:b/>
          <w:sz w:val="28"/>
        </w:rPr>
        <w:t>ti</w:t>
      </w:r>
      <w:r>
        <w:rPr>
          <w:b/>
          <w:sz w:val="28"/>
        </w:rPr>
        <w:t>on 11. Do you agree or disagree with the dra</w:t>
      </w:r>
      <w:r w:rsidR="002636B6">
        <w:rPr>
          <w:b/>
          <w:sz w:val="28"/>
        </w:rPr>
        <w:t>ft</w:t>
      </w:r>
      <w:r>
        <w:rPr>
          <w:b/>
          <w:sz w:val="28"/>
        </w:rPr>
        <w:t xml:space="preserve"> Equality Impact Assessment (EQIA)? </w:t>
      </w:r>
    </w:p>
    <w:p w14:paraId="446471CD" w14:textId="77777777" w:rsidR="0046273D" w:rsidRDefault="003B70E9">
      <w:pPr>
        <w:spacing w:after="165" w:line="267" w:lineRule="auto"/>
        <w:ind w:left="-5" w:hanging="10"/>
      </w:pPr>
      <w:r>
        <w:rPr>
          <w:i/>
        </w:rPr>
        <w:t xml:space="preserve">Please select only one item </w:t>
      </w:r>
    </w:p>
    <w:p w14:paraId="610000F4" w14:textId="40655979" w:rsidR="00797C9B" w:rsidRPr="00797C9B" w:rsidRDefault="00E00FD7" w:rsidP="00797C9B">
      <w:pPr>
        <w:numPr>
          <w:ilvl w:val="0"/>
          <w:numId w:val="5"/>
        </w:numPr>
        <w:spacing w:after="165"/>
        <w:ind w:right="23" w:hanging="360"/>
      </w:pPr>
      <w:r>
        <w:t>Disa</w:t>
      </w:r>
      <w:r w:rsidR="003B70E9">
        <w:t xml:space="preserve">gree  </w:t>
      </w:r>
      <w:r w:rsidR="003B70E9">
        <w:tab/>
      </w:r>
    </w:p>
    <w:p w14:paraId="7AAD74F5" w14:textId="55D82B3F" w:rsidR="0046273D" w:rsidRDefault="003B70E9" w:rsidP="00797C9B">
      <w:pPr>
        <w:numPr>
          <w:ilvl w:val="0"/>
          <w:numId w:val="5"/>
        </w:numPr>
        <w:spacing w:after="165"/>
        <w:ind w:right="23" w:hanging="360"/>
      </w:pPr>
      <w:r>
        <w:t>Please add any addi</w:t>
      </w:r>
      <w:r w:rsidR="00303C7D">
        <w:t>ti</w:t>
      </w:r>
      <w:r>
        <w:t xml:space="preserve">onal comments in the box below </w:t>
      </w:r>
    </w:p>
    <w:p w14:paraId="49141E28" w14:textId="14F83583" w:rsidR="0046273D" w:rsidRPr="00FC6134" w:rsidRDefault="007B4A28" w:rsidP="00FA177B">
      <w:pPr>
        <w:pBdr>
          <w:top w:val="single" w:sz="4" w:space="0" w:color="000000"/>
          <w:left w:val="single" w:sz="4" w:space="0" w:color="000000"/>
          <w:bottom w:val="single" w:sz="4" w:space="0" w:color="000000"/>
          <w:right w:val="single" w:sz="4" w:space="0" w:color="000000"/>
        </w:pBdr>
        <w:spacing w:after="3265" w:line="265" w:lineRule="auto"/>
        <w:ind w:left="110" w:hanging="10"/>
        <w:rPr>
          <w:color w:val="000000" w:themeColor="text1"/>
        </w:rPr>
      </w:pPr>
      <w:r w:rsidRPr="00FC6134">
        <w:rPr>
          <w:color w:val="000000" w:themeColor="text1"/>
        </w:rPr>
        <w:t xml:space="preserve">While the EQIA identifies no adverse impact on gender, </w:t>
      </w:r>
      <w:r w:rsidR="00EF7BE8" w:rsidRPr="00FC6134">
        <w:rPr>
          <w:color w:val="000000" w:themeColor="text1"/>
        </w:rPr>
        <w:t>HERe NI believe the</w:t>
      </w:r>
      <w:r w:rsidR="0044348B" w:rsidRPr="00FC6134">
        <w:rPr>
          <w:color w:val="000000" w:themeColor="text1"/>
        </w:rPr>
        <w:t xml:space="preserve"> Strategy could have an adverse impact on </w:t>
      </w:r>
      <w:r w:rsidR="00EF7BE8" w:rsidRPr="00FC6134">
        <w:rPr>
          <w:color w:val="000000" w:themeColor="text1"/>
        </w:rPr>
        <w:t>some low-income w</w:t>
      </w:r>
      <w:r w:rsidR="0044348B" w:rsidRPr="00FC6134">
        <w:rPr>
          <w:color w:val="000000" w:themeColor="text1"/>
        </w:rPr>
        <w:t>omen</w:t>
      </w:r>
      <w:r w:rsidRPr="00FC6134">
        <w:rPr>
          <w:color w:val="000000" w:themeColor="text1"/>
        </w:rPr>
        <w:t>. For example</w:t>
      </w:r>
      <w:r w:rsidR="00EF7BE8" w:rsidRPr="00FC6134">
        <w:rPr>
          <w:color w:val="000000" w:themeColor="text1"/>
        </w:rPr>
        <w:t>,</w:t>
      </w:r>
      <w:r w:rsidRPr="00FC6134">
        <w:rPr>
          <w:color w:val="000000" w:themeColor="text1"/>
        </w:rPr>
        <w:t xml:space="preserve"> if </w:t>
      </w:r>
      <w:r w:rsidR="00837E47" w:rsidRPr="00FC6134">
        <w:rPr>
          <w:color w:val="000000" w:themeColor="text1"/>
        </w:rPr>
        <w:t xml:space="preserve">the WCCF is not invested in within this Strategy, </w:t>
      </w:r>
      <w:r w:rsidRPr="00FC6134">
        <w:rPr>
          <w:color w:val="000000" w:themeColor="text1"/>
        </w:rPr>
        <w:t xml:space="preserve">low-income women </w:t>
      </w:r>
      <w:r w:rsidR="00837E47" w:rsidRPr="00FC6134">
        <w:rPr>
          <w:color w:val="000000" w:themeColor="text1"/>
        </w:rPr>
        <w:t>could face further</w:t>
      </w:r>
      <w:r w:rsidR="00EF7BE8" w:rsidRPr="00FC6134">
        <w:rPr>
          <w:color w:val="000000" w:themeColor="text1"/>
        </w:rPr>
        <w:t xml:space="preserve"> squeezes in their bills and</w:t>
      </w:r>
      <w:r w:rsidR="00837E47" w:rsidRPr="00FC6134">
        <w:rPr>
          <w:color w:val="000000" w:themeColor="text1"/>
        </w:rPr>
        <w:t xml:space="preserve"> barriers to employment. </w:t>
      </w:r>
      <w:r w:rsidR="00EF7BE8" w:rsidRPr="00FC6134">
        <w:rPr>
          <w:color w:val="000000" w:themeColor="text1"/>
        </w:rPr>
        <w:t>Additionally, the</w:t>
      </w:r>
      <w:r w:rsidR="00837E47" w:rsidRPr="00FC6134">
        <w:rPr>
          <w:color w:val="000000" w:themeColor="text1"/>
        </w:rPr>
        <w:t xml:space="preserve"> EQIA does not go far enough in understanding how intersectional identities will be affected by this Strategy, </w:t>
      </w:r>
      <w:r w:rsidR="000A7767" w:rsidRPr="00FC6134">
        <w:rPr>
          <w:color w:val="000000" w:themeColor="text1"/>
        </w:rPr>
        <w:t xml:space="preserve">like migrant and refugee women or trans </w:t>
      </w:r>
      <w:r w:rsidR="00DE411C" w:rsidRPr="00FC6134">
        <w:rPr>
          <w:color w:val="000000" w:themeColor="text1"/>
        </w:rPr>
        <w:t>women</w:t>
      </w:r>
      <w:r w:rsidR="00FC6134" w:rsidRPr="00FC6134">
        <w:rPr>
          <w:color w:val="000000" w:themeColor="text1"/>
        </w:rPr>
        <w:t>, many of</w:t>
      </w:r>
      <w:r w:rsidR="00DE411C" w:rsidRPr="00FC6134">
        <w:rPr>
          <w:color w:val="000000" w:themeColor="text1"/>
        </w:rPr>
        <w:t xml:space="preserve"> who</w:t>
      </w:r>
      <w:r w:rsidR="00FC6134" w:rsidRPr="00FC6134">
        <w:rPr>
          <w:color w:val="000000" w:themeColor="text1"/>
        </w:rPr>
        <w:t>m</w:t>
      </w:r>
      <w:r w:rsidR="00DE411C" w:rsidRPr="00FC6134">
        <w:rPr>
          <w:color w:val="000000" w:themeColor="text1"/>
        </w:rPr>
        <w:t xml:space="preserve"> face a lack of social security and economic stability. </w:t>
      </w:r>
      <w:r w:rsidR="000A7767" w:rsidRPr="00FC6134">
        <w:rPr>
          <w:color w:val="000000" w:themeColor="text1"/>
        </w:rPr>
        <w:t xml:space="preserve"> </w:t>
      </w:r>
      <w:r w:rsidR="00FC6134">
        <w:rPr>
          <w:color w:val="000000" w:themeColor="text1"/>
        </w:rPr>
        <w:t>The EQIA could be improved through</w:t>
      </w:r>
      <w:r w:rsidR="00127FA9">
        <w:rPr>
          <w:color w:val="000000" w:themeColor="text1"/>
        </w:rPr>
        <w:t xml:space="preserve"> consultation with S</w:t>
      </w:r>
      <w:r w:rsidR="004019E9">
        <w:rPr>
          <w:color w:val="000000" w:themeColor="text1"/>
        </w:rPr>
        <w:t xml:space="preserve">ection </w:t>
      </w:r>
      <w:r w:rsidR="00127FA9">
        <w:rPr>
          <w:color w:val="000000" w:themeColor="text1"/>
        </w:rPr>
        <w:t>75 groups, and further disaggregated data/research on childcare by the Department.</w:t>
      </w:r>
    </w:p>
    <w:p w14:paraId="23D5C8B6" w14:textId="67154BB4" w:rsidR="0046273D" w:rsidRDefault="003B70E9">
      <w:pPr>
        <w:spacing w:after="99" w:line="265" w:lineRule="auto"/>
        <w:ind w:left="-5" w:hanging="10"/>
      </w:pPr>
      <w:r>
        <w:rPr>
          <w:b/>
          <w:sz w:val="28"/>
        </w:rPr>
        <w:t>Ques</w:t>
      </w:r>
      <w:r w:rsidR="00303C7D">
        <w:rPr>
          <w:b/>
          <w:sz w:val="28"/>
        </w:rPr>
        <w:t>ti</w:t>
      </w:r>
      <w:r>
        <w:rPr>
          <w:b/>
          <w:sz w:val="28"/>
        </w:rPr>
        <w:t>on 12. Do you agree or disagree with the dra</w:t>
      </w:r>
      <w:r w:rsidR="00303C7D">
        <w:rPr>
          <w:b/>
          <w:sz w:val="28"/>
        </w:rPr>
        <w:t xml:space="preserve">ft </w:t>
      </w:r>
      <w:r>
        <w:rPr>
          <w:b/>
          <w:sz w:val="28"/>
        </w:rPr>
        <w:t xml:space="preserve">Rural Needs Impact Assessment? </w:t>
      </w:r>
    </w:p>
    <w:p w14:paraId="5B81C256" w14:textId="77777777" w:rsidR="0046273D" w:rsidRDefault="003B70E9">
      <w:pPr>
        <w:spacing w:after="165" w:line="267" w:lineRule="auto"/>
        <w:ind w:left="-5" w:hanging="10"/>
      </w:pPr>
      <w:r>
        <w:rPr>
          <w:i/>
        </w:rPr>
        <w:t xml:space="preserve">Please select only one item </w:t>
      </w:r>
    </w:p>
    <w:p w14:paraId="29846770" w14:textId="6D97568E" w:rsidR="0046273D" w:rsidRDefault="003B70E9">
      <w:pPr>
        <w:numPr>
          <w:ilvl w:val="0"/>
          <w:numId w:val="5"/>
        </w:numPr>
        <w:spacing w:after="165"/>
        <w:ind w:right="23" w:hanging="360"/>
      </w:pPr>
      <w:r>
        <w:t xml:space="preserve">Disagree </w:t>
      </w:r>
    </w:p>
    <w:p w14:paraId="57810C2D" w14:textId="5ECD0107" w:rsidR="0046273D" w:rsidRDefault="003B70E9">
      <w:pPr>
        <w:spacing w:after="165"/>
        <w:ind w:left="10" w:right="23" w:hanging="10"/>
      </w:pPr>
      <w:r>
        <w:t>Please add any addi</w:t>
      </w:r>
      <w:r w:rsidR="00303C7D">
        <w:t>ti</w:t>
      </w:r>
      <w:r>
        <w:t xml:space="preserve">onal comments in the box below </w:t>
      </w:r>
    </w:p>
    <w:p w14:paraId="0CBD080C" w14:textId="4384D9C3" w:rsidR="0046273D" w:rsidRPr="000C7633" w:rsidRDefault="00A2705C">
      <w:pPr>
        <w:pBdr>
          <w:top w:val="single" w:sz="4" w:space="0" w:color="000000"/>
          <w:left w:val="single" w:sz="4" w:space="0" w:color="000000"/>
          <w:bottom w:val="single" w:sz="4" w:space="0" w:color="000000"/>
          <w:right w:val="single" w:sz="4" w:space="0" w:color="000000"/>
        </w:pBdr>
        <w:spacing w:after="3462" w:line="265" w:lineRule="auto"/>
        <w:ind w:left="110" w:hanging="10"/>
        <w:rPr>
          <w:color w:val="000000" w:themeColor="text1"/>
        </w:rPr>
      </w:pPr>
      <w:r w:rsidRPr="000C7633">
        <w:rPr>
          <w:color w:val="000000" w:themeColor="text1"/>
        </w:rPr>
        <w:t xml:space="preserve">While it is </w:t>
      </w:r>
      <w:r w:rsidR="00BE5B2A" w:rsidRPr="000C7633">
        <w:rPr>
          <w:color w:val="000000" w:themeColor="text1"/>
        </w:rPr>
        <w:t>important to see that the Strategy includes</w:t>
      </w:r>
      <w:r w:rsidR="00E72E3E" w:rsidRPr="000C7633">
        <w:rPr>
          <w:color w:val="000000" w:themeColor="text1"/>
        </w:rPr>
        <w:t xml:space="preserve"> rollout to rural settings, there is a risk that this would take time to rollout and not be fully equitable in its provision</w:t>
      </w:r>
      <w:r w:rsidR="000C7633" w:rsidRPr="000C7633">
        <w:rPr>
          <w:color w:val="000000" w:themeColor="text1"/>
        </w:rPr>
        <w:t>; risking leaving some children in rural areas behind.</w:t>
      </w:r>
      <w:r w:rsidR="004F16B6">
        <w:rPr>
          <w:color w:val="000000" w:themeColor="text1"/>
        </w:rPr>
        <w:t xml:space="preserve"> Moreover, the EQIA acknowledges that those in rural areas</w:t>
      </w:r>
      <w:r w:rsidR="00DC0859">
        <w:rPr>
          <w:color w:val="000000" w:themeColor="text1"/>
        </w:rPr>
        <w:t xml:space="preserve"> often face higher childcare fees due to lower economies of scale, but no additional support to rural communities is identified within the Strategy to address this.</w:t>
      </w:r>
    </w:p>
    <w:p w14:paraId="1D2B5397" w14:textId="30E16D31" w:rsidR="0046273D" w:rsidRDefault="003B70E9" w:rsidP="00233860">
      <w:pPr>
        <w:spacing w:after="0"/>
      </w:pPr>
      <w:r>
        <w:rPr>
          <w:b/>
          <w:sz w:val="28"/>
        </w:rPr>
        <w:lastRenderedPageBreak/>
        <w:t>Ques</w:t>
      </w:r>
      <w:r w:rsidR="00303C7D">
        <w:rPr>
          <w:b/>
          <w:sz w:val="28"/>
        </w:rPr>
        <w:t>ti</w:t>
      </w:r>
      <w:r>
        <w:rPr>
          <w:b/>
          <w:sz w:val="28"/>
        </w:rPr>
        <w:t>on 13. Do you agree or disagree with the dra</w:t>
      </w:r>
      <w:r w:rsidR="00303C7D">
        <w:rPr>
          <w:b/>
          <w:sz w:val="28"/>
        </w:rPr>
        <w:t>ft</w:t>
      </w:r>
      <w:r>
        <w:rPr>
          <w:b/>
          <w:sz w:val="28"/>
        </w:rPr>
        <w:t xml:space="preserve"> Child Rights Impact Assessment? </w:t>
      </w:r>
    </w:p>
    <w:p w14:paraId="22328646" w14:textId="77777777" w:rsidR="0046273D" w:rsidRDefault="003B70E9">
      <w:pPr>
        <w:spacing w:after="165" w:line="267" w:lineRule="auto"/>
        <w:ind w:left="-5" w:hanging="10"/>
      </w:pPr>
      <w:r>
        <w:rPr>
          <w:i/>
        </w:rPr>
        <w:t xml:space="preserve">Please select only one item </w:t>
      </w:r>
    </w:p>
    <w:p w14:paraId="0755EAAC" w14:textId="464BD055" w:rsidR="0046273D" w:rsidRDefault="003B70E9">
      <w:pPr>
        <w:numPr>
          <w:ilvl w:val="0"/>
          <w:numId w:val="5"/>
        </w:numPr>
        <w:spacing w:after="165"/>
        <w:ind w:right="23" w:hanging="360"/>
      </w:pPr>
      <w:r>
        <w:t xml:space="preserve">Agree  </w:t>
      </w:r>
      <w:r>
        <w:tab/>
      </w:r>
    </w:p>
    <w:p w14:paraId="7618C9DC" w14:textId="664D499B" w:rsidR="0046273D" w:rsidRDefault="003B70E9">
      <w:pPr>
        <w:spacing w:after="165"/>
        <w:ind w:left="10" w:right="23" w:hanging="10"/>
      </w:pPr>
      <w:r>
        <w:t>Please add any addi</w:t>
      </w:r>
      <w:r w:rsidR="00303C7D">
        <w:t>ti</w:t>
      </w:r>
      <w:r>
        <w:t xml:space="preserve">onal comments in the box below </w:t>
      </w:r>
    </w:p>
    <w:p w14:paraId="300505F8" w14:textId="2F0EC5C9" w:rsidR="0046273D" w:rsidRDefault="0026515F">
      <w:pPr>
        <w:pBdr>
          <w:top w:val="single" w:sz="4" w:space="0" w:color="000000"/>
          <w:left w:val="single" w:sz="4" w:space="0" w:color="000000"/>
          <w:bottom w:val="single" w:sz="4" w:space="0" w:color="000000"/>
          <w:right w:val="single" w:sz="4" w:space="0" w:color="000000"/>
        </w:pBdr>
        <w:spacing w:after="3625" w:line="265" w:lineRule="auto"/>
        <w:ind w:left="110" w:hanging="10"/>
      </w:pPr>
      <w:r w:rsidRPr="0026515F">
        <w:t xml:space="preserve">This Impact Assessment is significantly more thorough than the others. It consults with a wide range of stakeholders and stresses that the strategy could unintentionally reinforce inequalities </w:t>
      </w:r>
      <w:r w:rsidR="0010002E">
        <w:t>if</w:t>
      </w:r>
      <w:r w:rsidRPr="0026515F">
        <w:t xml:space="preserve"> implementation is uneven (e.g. limited rural provision, insufficient SEN/D support, or affordability gaps).</w:t>
      </w:r>
      <w:r>
        <w:t xml:space="preserve"> However, it does not pay enough attention to </w:t>
      </w:r>
      <w:r w:rsidR="005F2BCE">
        <w:t xml:space="preserve">actions within the </w:t>
      </w:r>
      <w:r w:rsidR="000C20F9">
        <w:t>S</w:t>
      </w:r>
      <w:r w:rsidR="005F2BCE">
        <w:t>trategy like the removal</w:t>
      </w:r>
      <w:r>
        <w:t xml:space="preserve"> of </w:t>
      </w:r>
      <w:r w:rsidR="005F2BCE">
        <w:t>the current statutory admissions criteria prioritising children from socially disadvantaged backgrounds</w:t>
      </w:r>
      <w:r w:rsidR="000C20F9">
        <w:t xml:space="preserve"> in its analysis.</w:t>
      </w:r>
      <w:r w:rsidR="00221961">
        <w:t xml:space="preserve"> The impact of this could be that more ch</w:t>
      </w:r>
      <w:r w:rsidR="00C752CB">
        <w:t>ildren from low-income families could fall through the gap when it comes to provision.</w:t>
      </w:r>
    </w:p>
    <w:p w14:paraId="4BC2B71C" w14:textId="77777777" w:rsidR="0046273D" w:rsidRDefault="003B70E9">
      <w:pPr>
        <w:spacing w:after="218"/>
      </w:pPr>
      <w:r>
        <w:t xml:space="preserve"> </w:t>
      </w:r>
    </w:p>
    <w:p w14:paraId="07F799F9" w14:textId="77777777" w:rsidR="0046273D" w:rsidRDefault="003B70E9">
      <w:pPr>
        <w:spacing w:after="0"/>
      </w:pPr>
      <w:r>
        <w:rPr>
          <w:b/>
          <w:sz w:val="28"/>
        </w:rPr>
        <w:t xml:space="preserve"> </w:t>
      </w:r>
      <w:r>
        <w:rPr>
          <w:b/>
          <w:sz w:val="28"/>
        </w:rPr>
        <w:tab/>
        <w:t xml:space="preserve"> </w:t>
      </w:r>
      <w:r>
        <w:br w:type="page"/>
      </w:r>
    </w:p>
    <w:p w14:paraId="40DA8F0B" w14:textId="5BF2C03C" w:rsidR="0046273D" w:rsidRDefault="003B70E9">
      <w:pPr>
        <w:spacing w:after="99" w:line="265" w:lineRule="auto"/>
        <w:ind w:left="-5" w:hanging="10"/>
      </w:pPr>
      <w:r>
        <w:rPr>
          <w:b/>
          <w:sz w:val="28"/>
        </w:rPr>
        <w:lastRenderedPageBreak/>
        <w:t>Ques</w:t>
      </w:r>
      <w:r w:rsidR="00303C7D">
        <w:rPr>
          <w:b/>
          <w:sz w:val="28"/>
        </w:rPr>
        <w:t>ti</w:t>
      </w:r>
      <w:r>
        <w:rPr>
          <w:b/>
          <w:sz w:val="28"/>
        </w:rPr>
        <w:t>on 14. Are you responding to this consulta</w:t>
      </w:r>
      <w:r w:rsidR="00303C7D">
        <w:rPr>
          <w:b/>
          <w:sz w:val="28"/>
        </w:rPr>
        <w:t>ti</w:t>
      </w:r>
      <w:r>
        <w:rPr>
          <w:b/>
          <w:sz w:val="28"/>
        </w:rPr>
        <w:t>on as an individual or on behalf of an organis</w:t>
      </w:r>
      <w:r w:rsidR="00303C7D">
        <w:rPr>
          <w:b/>
          <w:sz w:val="28"/>
        </w:rPr>
        <w:t>atio</w:t>
      </w:r>
      <w:r>
        <w:rPr>
          <w:b/>
          <w:sz w:val="28"/>
        </w:rPr>
        <w:t xml:space="preserve">n? </w:t>
      </w:r>
      <w:r>
        <w:rPr>
          <w:i/>
        </w:rPr>
        <w:t>(Required)</w:t>
      </w:r>
      <w:r>
        <w:t xml:space="preserve"> </w:t>
      </w:r>
    </w:p>
    <w:p w14:paraId="1BAE6B92" w14:textId="77777777" w:rsidR="0046273D" w:rsidRDefault="003B70E9">
      <w:pPr>
        <w:spacing w:after="165" w:line="267" w:lineRule="auto"/>
        <w:ind w:left="-5" w:hanging="10"/>
      </w:pPr>
      <w:r>
        <w:rPr>
          <w:i/>
        </w:rPr>
        <w:t xml:space="preserve">Please select only one item </w:t>
      </w:r>
    </w:p>
    <w:p w14:paraId="6F909580" w14:textId="122FA370" w:rsidR="0046273D" w:rsidRDefault="003B70E9">
      <w:pPr>
        <w:numPr>
          <w:ilvl w:val="0"/>
          <w:numId w:val="5"/>
        </w:numPr>
        <w:spacing w:after="165"/>
        <w:ind w:right="23" w:hanging="360"/>
      </w:pPr>
      <w:r>
        <w:t>Organisa</w:t>
      </w:r>
      <w:r w:rsidR="00303C7D">
        <w:t>ti</w:t>
      </w:r>
      <w:r>
        <w:t xml:space="preserve">on </w:t>
      </w:r>
      <w:r>
        <w:tab/>
        <w:t xml:space="preserve"> </w:t>
      </w:r>
      <w:r>
        <w:tab/>
        <w:t>(Go to ques</w:t>
      </w:r>
      <w:r w:rsidR="00303C7D">
        <w:t>ti</w:t>
      </w:r>
      <w:r>
        <w:t xml:space="preserve">on 16) </w:t>
      </w:r>
    </w:p>
    <w:p w14:paraId="18C4461D" w14:textId="77777777" w:rsidR="0046273D" w:rsidRDefault="003B70E9">
      <w:pPr>
        <w:spacing w:after="336"/>
      </w:pPr>
      <w:r>
        <w:t xml:space="preserve"> </w:t>
      </w:r>
    </w:p>
    <w:p w14:paraId="3CC28EB1" w14:textId="77777777" w:rsidR="0046273D" w:rsidRDefault="003B70E9">
      <w:pPr>
        <w:pStyle w:val="Heading1"/>
        <w:ind w:left="-5"/>
      </w:pPr>
      <w:r>
        <w:t>Respondent details</w:t>
      </w:r>
      <w:r>
        <w:rPr>
          <w:sz w:val="22"/>
        </w:rPr>
        <w:t xml:space="preserve"> </w:t>
      </w:r>
    </w:p>
    <w:p w14:paraId="0EE8F312" w14:textId="37374FC3" w:rsidR="0046273D" w:rsidRDefault="003B70E9">
      <w:pPr>
        <w:spacing w:after="99" w:line="265" w:lineRule="auto"/>
        <w:ind w:left="-5" w:hanging="10"/>
      </w:pPr>
      <w:r>
        <w:rPr>
          <w:b/>
          <w:sz w:val="28"/>
        </w:rPr>
        <w:t>Ques</w:t>
      </w:r>
      <w:r w:rsidR="00303C7D">
        <w:rPr>
          <w:b/>
          <w:sz w:val="28"/>
        </w:rPr>
        <w:t>ti</w:t>
      </w:r>
      <w:r>
        <w:rPr>
          <w:b/>
          <w:sz w:val="28"/>
        </w:rPr>
        <w:t xml:space="preserve">on 15. If you are responding as an individual? </w:t>
      </w:r>
    </w:p>
    <w:p w14:paraId="19C1BA0E" w14:textId="77777777" w:rsidR="0046273D" w:rsidRDefault="003B70E9">
      <w:pPr>
        <w:spacing w:after="165" w:line="267" w:lineRule="auto"/>
        <w:ind w:left="-5" w:hanging="10"/>
      </w:pPr>
      <w:r>
        <w:t xml:space="preserve">Name </w:t>
      </w:r>
      <w:r>
        <w:rPr>
          <w:i/>
        </w:rPr>
        <w:t>(Required)</w:t>
      </w:r>
      <w:r>
        <w:t xml:space="preserve"> </w:t>
      </w:r>
    </w:p>
    <w:p w14:paraId="380B6DA0" w14:textId="77777777" w:rsidR="0046273D" w:rsidRDefault="003B70E9">
      <w:pPr>
        <w:pBdr>
          <w:top w:val="single" w:sz="4" w:space="0" w:color="000000"/>
          <w:left w:val="single" w:sz="4" w:space="0" w:color="000000"/>
          <w:bottom w:val="single" w:sz="4" w:space="0" w:color="000000"/>
          <w:right w:val="single" w:sz="4" w:space="0" w:color="000000"/>
        </w:pBdr>
        <w:spacing w:after="0" w:line="265" w:lineRule="auto"/>
        <w:ind w:left="110" w:hanging="10"/>
      </w:pPr>
      <w:r>
        <w:rPr>
          <w:color w:val="666666"/>
        </w:rPr>
        <w:t>Click or tap here to enter text.</w:t>
      </w:r>
      <w:r>
        <w:t xml:space="preserve"> </w:t>
      </w:r>
    </w:p>
    <w:p w14:paraId="297951FE" w14:textId="77777777" w:rsidR="0046273D" w:rsidRDefault="003B70E9">
      <w:pPr>
        <w:spacing w:after="155"/>
      </w:pPr>
      <w:r>
        <w:t xml:space="preserve"> </w:t>
      </w:r>
    </w:p>
    <w:p w14:paraId="2E4B3FF6" w14:textId="77777777" w:rsidR="0046273D" w:rsidRDefault="003B70E9">
      <w:pPr>
        <w:spacing w:after="165" w:line="267" w:lineRule="auto"/>
        <w:ind w:left="-5" w:hanging="10"/>
      </w:pPr>
      <w:r>
        <w:t xml:space="preserve">Email </w:t>
      </w:r>
      <w:r>
        <w:rPr>
          <w:i/>
        </w:rPr>
        <w:t xml:space="preserve">(Required) </w:t>
      </w:r>
    </w:p>
    <w:p w14:paraId="17E18D2C" w14:textId="77777777" w:rsidR="0046273D" w:rsidRDefault="003B70E9">
      <w:pPr>
        <w:pBdr>
          <w:top w:val="single" w:sz="4" w:space="0" w:color="000000"/>
          <w:left w:val="single" w:sz="4" w:space="0" w:color="000000"/>
          <w:bottom w:val="single" w:sz="4" w:space="0" w:color="000000"/>
          <w:right w:val="single" w:sz="4" w:space="0" w:color="000000"/>
        </w:pBdr>
        <w:spacing w:after="164" w:line="265" w:lineRule="auto"/>
        <w:ind w:left="10" w:hanging="10"/>
      </w:pPr>
      <w:r>
        <w:rPr>
          <w:color w:val="666666"/>
        </w:rPr>
        <w:t>Click or tap here to enter text.</w:t>
      </w:r>
      <w:r>
        <w:t xml:space="preserve"> </w:t>
      </w:r>
    </w:p>
    <w:p w14:paraId="42F18B6E" w14:textId="77777777" w:rsidR="0046273D" w:rsidRDefault="003B70E9">
      <w:pPr>
        <w:spacing w:after="165"/>
        <w:ind w:left="10" w:right="23" w:hanging="10"/>
      </w:pPr>
      <w:r>
        <w:t xml:space="preserve">Are you? </w:t>
      </w:r>
    </w:p>
    <w:p w14:paraId="477EC883" w14:textId="77777777" w:rsidR="0046273D" w:rsidRDefault="003B70E9">
      <w:pPr>
        <w:spacing w:after="0" w:line="267" w:lineRule="auto"/>
        <w:ind w:left="-5" w:hanging="10"/>
      </w:pPr>
      <w:r>
        <w:rPr>
          <w:i/>
        </w:rPr>
        <w:t xml:space="preserve">Please select all that apply </w:t>
      </w:r>
    </w:p>
    <w:tbl>
      <w:tblPr>
        <w:tblStyle w:val="TableGrid"/>
        <w:tblW w:w="4230" w:type="dxa"/>
        <w:tblInd w:w="360" w:type="dxa"/>
        <w:tblLook w:val="04A0" w:firstRow="1" w:lastRow="0" w:firstColumn="1" w:lastColumn="0" w:noHBand="0" w:noVBand="1"/>
      </w:tblPr>
      <w:tblGrid>
        <w:gridCol w:w="360"/>
        <w:gridCol w:w="2160"/>
        <w:gridCol w:w="720"/>
        <w:gridCol w:w="720"/>
        <w:gridCol w:w="270"/>
      </w:tblGrid>
      <w:tr w:rsidR="0046273D" w14:paraId="455246EF" w14:textId="77777777">
        <w:trPr>
          <w:trHeight w:val="370"/>
        </w:trPr>
        <w:tc>
          <w:tcPr>
            <w:tcW w:w="360" w:type="dxa"/>
            <w:tcBorders>
              <w:top w:val="nil"/>
              <w:left w:val="nil"/>
              <w:bottom w:val="nil"/>
              <w:right w:val="nil"/>
            </w:tcBorders>
          </w:tcPr>
          <w:p w14:paraId="65DF235A" w14:textId="77777777" w:rsidR="0046273D" w:rsidRDefault="003B70E9">
            <w:r>
              <w:rPr>
                <w:rFonts w:ascii="Segoe UI Symbol" w:eastAsia="Segoe UI Symbol" w:hAnsi="Segoe UI Symbol" w:cs="Segoe UI Symbol"/>
                <w:sz w:val="20"/>
              </w:rPr>
              <w:t>•</w:t>
            </w:r>
            <w:r>
              <w:rPr>
                <w:rFonts w:ascii="Arial" w:eastAsia="Arial" w:hAnsi="Arial" w:cs="Arial"/>
                <w:sz w:val="20"/>
              </w:rPr>
              <w:t xml:space="preserve"> </w:t>
            </w:r>
          </w:p>
        </w:tc>
        <w:tc>
          <w:tcPr>
            <w:tcW w:w="2160" w:type="dxa"/>
            <w:tcBorders>
              <w:top w:val="nil"/>
              <w:left w:val="nil"/>
              <w:bottom w:val="nil"/>
              <w:right w:val="nil"/>
            </w:tcBorders>
          </w:tcPr>
          <w:p w14:paraId="3C5C24C3" w14:textId="77777777" w:rsidR="0046273D" w:rsidRDefault="003B70E9">
            <w:r>
              <w:t xml:space="preserve">A Parent or Guardian </w:t>
            </w:r>
          </w:p>
        </w:tc>
        <w:tc>
          <w:tcPr>
            <w:tcW w:w="720" w:type="dxa"/>
            <w:tcBorders>
              <w:top w:val="nil"/>
              <w:left w:val="nil"/>
              <w:bottom w:val="nil"/>
              <w:right w:val="nil"/>
            </w:tcBorders>
          </w:tcPr>
          <w:p w14:paraId="35FB2A5A" w14:textId="77777777" w:rsidR="0046273D" w:rsidRDefault="003B70E9">
            <w:r>
              <w:t xml:space="preserve"> </w:t>
            </w:r>
          </w:p>
        </w:tc>
        <w:tc>
          <w:tcPr>
            <w:tcW w:w="720" w:type="dxa"/>
            <w:tcBorders>
              <w:top w:val="nil"/>
              <w:left w:val="nil"/>
              <w:bottom w:val="nil"/>
              <w:right w:val="nil"/>
            </w:tcBorders>
          </w:tcPr>
          <w:p w14:paraId="7F948C8B" w14:textId="77777777" w:rsidR="0046273D" w:rsidRDefault="003B70E9">
            <w:r>
              <w:t xml:space="preserve"> </w:t>
            </w:r>
          </w:p>
        </w:tc>
        <w:tc>
          <w:tcPr>
            <w:tcW w:w="270" w:type="dxa"/>
            <w:tcBorders>
              <w:top w:val="nil"/>
              <w:left w:val="nil"/>
              <w:bottom w:val="nil"/>
              <w:right w:val="nil"/>
            </w:tcBorders>
          </w:tcPr>
          <w:p w14:paraId="00E0A623" w14:textId="77777777" w:rsidR="0046273D" w:rsidRDefault="003B70E9">
            <w:pPr>
              <w:jc w:val="both"/>
            </w:pPr>
            <w:r>
              <w:rPr>
                <w:rFonts w:ascii="MS Gothic" w:eastAsia="MS Gothic" w:hAnsi="MS Gothic" w:cs="MS Gothic"/>
              </w:rPr>
              <w:t>☐</w:t>
            </w:r>
            <w:r>
              <w:t xml:space="preserve"> </w:t>
            </w:r>
          </w:p>
        </w:tc>
      </w:tr>
      <w:tr w:rsidR="0046273D" w14:paraId="051E508B" w14:textId="77777777">
        <w:trPr>
          <w:trHeight w:val="370"/>
        </w:trPr>
        <w:tc>
          <w:tcPr>
            <w:tcW w:w="360" w:type="dxa"/>
            <w:tcBorders>
              <w:top w:val="nil"/>
              <w:left w:val="nil"/>
              <w:bottom w:val="nil"/>
              <w:right w:val="nil"/>
            </w:tcBorders>
          </w:tcPr>
          <w:p w14:paraId="00781DD7" w14:textId="77777777" w:rsidR="0046273D" w:rsidRDefault="003B70E9">
            <w:r>
              <w:rPr>
                <w:rFonts w:ascii="Segoe UI Symbol" w:eastAsia="Segoe UI Symbol" w:hAnsi="Segoe UI Symbol" w:cs="Segoe UI Symbol"/>
                <w:sz w:val="20"/>
              </w:rPr>
              <w:t>•</w:t>
            </w:r>
            <w:r>
              <w:rPr>
                <w:rFonts w:ascii="Arial" w:eastAsia="Arial" w:hAnsi="Arial" w:cs="Arial"/>
                <w:sz w:val="20"/>
              </w:rPr>
              <w:t xml:space="preserve"> </w:t>
            </w:r>
          </w:p>
        </w:tc>
        <w:tc>
          <w:tcPr>
            <w:tcW w:w="2160" w:type="dxa"/>
            <w:tcBorders>
              <w:top w:val="nil"/>
              <w:left w:val="nil"/>
              <w:bottom w:val="nil"/>
              <w:right w:val="nil"/>
            </w:tcBorders>
            <w:vAlign w:val="bottom"/>
          </w:tcPr>
          <w:p w14:paraId="1B1D65F9" w14:textId="77777777" w:rsidR="0046273D" w:rsidRDefault="003B70E9">
            <w:r>
              <w:t xml:space="preserve">A Grandparent  </w:t>
            </w:r>
          </w:p>
        </w:tc>
        <w:tc>
          <w:tcPr>
            <w:tcW w:w="720" w:type="dxa"/>
            <w:tcBorders>
              <w:top w:val="nil"/>
              <w:left w:val="nil"/>
              <w:bottom w:val="nil"/>
              <w:right w:val="nil"/>
            </w:tcBorders>
            <w:vAlign w:val="bottom"/>
          </w:tcPr>
          <w:p w14:paraId="51DDC305" w14:textId="77777777" w:rsidR="0046273D" w:rsidRDefault="003B70E9">
            <w:r>
              <w:t xml:space="preserve"> </w:t>
            </w:r>
          </w:p>
        </w:tc>
        <w:tc>
          <w:tcPr>
            <w:tcW w:w="720" w:type="dxa"/>
            <w:tcBorders>
              <w:top w:val="nil"/>
              <w:left w:val="nil"/>
              <w:bottom w:val="nil"/>
              <w:right w:val="nil"/>
            </w:tcBorders>
            <w:vAlign w:val="bottom"/>
          </w:tcPr>
          <w:p w14:paraId="438F79AF" w14:textId="77777777" w:rsidR="0046273D" w:rsidRDefault="003B70E9">
            <w:r>
              <w:t xml:space="preserve"> </w:t>
            </w:r>
          </w:p>
        </w:tc>
        <w:tc>
          <w:tcPr>
            <w:tcW w:w="270" w:type="dxa"/>
            <w:tcBorders>
              <w:top w:val="nil"/>
              <w:left w:val="nil"/>
              <w:bottom w:val="nil"/>
              <w:right w:val="nil"/>
            </w:tcBorders>
          </w:tcPr>
          <w:p w14:paraId="723C0F27" w14:textId="77777777" w:rsidR="0046273D" w:rsidRDefault="003B70E9">
            <w:pPr>
              <w:jc w:val="both"/>
            </w:pPr>
            <w:r>
              <w:rPr>
                <w:rFonts w:ascii="MS Gothic" w:eastAsia="MS Gothic" w:hAnsi="MS Gothic" w:cs="MS Gothic"/>
              </w:rPr>
              <w:t>☐</w:t>
            </w:r>
            <w:r>
              <w:t xml:space="preserve"> </w:t>
            </w:r>
          </w:p>
        </w:tc>
      </w:tr>
    </w:tbl>
    <w:p w14:paraId="7704A442" w14:textId="77777777" w:rsidR="0046273D" w:rsidRDefault="003B70E9">
      <w:pPr>
        <w:tabs>
          <w:tab w:val="center" w:pos="406"/>
          <w:tab w:val="center" w:pos="2630"/>
        </w:tabs>
        <w:spacing w:after="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An Early Learning Childcare Prac99oner </w:t>
      </w:r>
      <w:r>
        <w:rPr>
          <w:rFonts w:ascii="MS Gothic" w:eastAsia="MS Gothic" w:hAnsi="MS Gothic" w:cs="MS Gothic"/>
        </w:rPr>
        <w:t>☐</w:t>
      </w:r>
      <w:r>
        <w:t xml:space="preserve"> </w:t>
      </w:r>
    </w:p>
    <w:tbl>
      <w:tblPr>
        <w:tblStyle w:val="TableGrid"/>
        <w:tblW w:w="9629" w:type="dxa"/>
        <w:tblInd w:w="5" w:type="dxa"/>
        <w:tblCellMar>
          <w:top w:w="1" w:type="dxa"/>
          <w:right w:w="115" w:type="dxa"/>
        </w:tblCellMar>
        <w:tblLook w:val="04A0" w:firstRow="1" w:lastRow="0" w:firstColumn="1" w:lastColumn="0" w:noHBand="0" w:noVBand="1"/>
      </w:tblPr>
      <w:tblGrid>
        <w:gridCol w:w="4315"/>
        <w:gridCol w:w="5314"/>
      </w:tblGrid>
      <w:tr w:rsidR="0046273D" w14:paraId="4B1D1CB7" w14:textId="77777777">
        <w:trPr>
          <w:trHeight w:val="460"/>
        </w:trPr>
        <w:tc>
          <w:tcPr>
            <w:tcW w:w="4315" w:type="dxa"/>
            <w:tcBorders>
              <w:top w:val="nil"/>
              <w:left w:val="nil"/>
              <w:bottom w:val="single" w:sz="4" w:space="0" w:color="000000"/>
              <w:right w:val="nil"/>
            </w:tcBorders>
          </w:tcPr>
          <w:p w14:paraId="081E67EC" w14:textId="77777777" w:rsidR="0046273D" w:rsidRDefault="003B70E9">
            <w:pPr>
              <w:tabs>
                <w:tab w:val="center" w:pos="402"/>
                <w:tab w:val="center" w:pos="1721"/>
                <w:tab w:val="center" w:pos="3595"/>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Other (please specify):  </w:t>
            </w:r>
            <w:r>
              <w:tab/>
              <w:t xml:space="preserve"> </w:t>
            </w:r>
          </w:p>
        </w:tc>
        <w:tc>
          <w:tcPr>
            <w:tcW w:w="5314" w:type="dxa"/>
            <w:tcBorders>
              <w:top w:val="nil"/>
              <w:left w:val="nil"/>
              <w:bottom w:val="single" w:sz="4" w:space="0" w:color="000000"/>
              <w:right w:val="nil"/>
            </w:tcBorders>
          </w:tcPr>
          <w:p w14:paraId="11858A73" w14:textId="77777777" w:rsidR="0046273D" w:rsidRDefault="003B70E9">
            <w:r>
              <w:rPr>
                <w:rFonts w:ascii="MS Gothic" w:eastAsia="MS Gothic" w:hAnsi="MS Gothic" w:cs="MS Gothic"/>
              </w:rPr>
              <w:t>☐</w:t>
            </w:r>
            <w:r>
              <w:t xml:space="preserve"> </w:t>
            </w:r>
          </w:p>
        </w:tc>
      </w:tr>
      <w:tr w:rsidR="0046273D" w14:paraId="406848E5" w14:textId="77777777">
        <w:trPr>
          <w:trHeight w:val="278"/>
        </w:trPr>
        <w:tc>
          <w:tcPr>
            <w:tcW w:w="4315" w:type="dxa"/>
            <w:tcBorders>
              <w:top w:val="single" w:sz="4" w:space="0" w:color="000000"/>
              <w:left w:val="single" w:sz="4" w:space="0" w:color="000000"/>
              <w:bottom w:val="single" w:sz="4" w:space="0" w:color="000000"/>
              <w:right w:val="nil"/>
            </w:tcBorders>
          </w:tcPr>
          <w:p w14:paraId="36E38880" w14:textId="77777777" w:rsidR="0046273D" w:rsidRDefault="003B70E9">
            <w:pPr>
              <w:ind w:left="110"/>
            </w:pPr>
            <w:r>
              <w:rPr>
                <w:color w:val="666666"/>
              </w:rPr>
              <w:t>Click or tap here to enter text.</w:t>
            </w:r>
            <w:r>
              <w:t xml:space="preserve"> </w:t>
            </w:r>
          </w:p>
        </w:tc>
        <w:tc>
          <w:tcPr>
            <w:tcW w:w="5314" w:type="dxa"/>
            <w:tcBorders>
              <w:top w:val="single" w:sz="4" w:space="0" w:color="000000"/>
              <w:left w:val="nil"/>
              <w:bottom w:val="single" w:sz="4" w:space="0" w:color="000000"/>
              <w:right w:val="single" w:sz="4" w:space="0" w:color="000000"/>
            </w:tcBorders>
          </w:tcPr>
          <w:p w14:paraId="51F85F2E" w14:textId="77777777" w:rsidR="0046273D" w:rsidRDefault="0046273D"/>
        </w:tc>
      </w:tr>
    </w:tbl>
    <w:p w14:paraId="7BC14338" w14:textId="77777777" w:rsidR="0046273D" w:rsidRDefault="003B70E9">
      <w:pPr>
        <w:spacing w:after="218"/>
      </w:pPr>
      <w:r>
        <w:t xml:space="preserve"> </w:t>
      </w:r>
    </w:p>
    <w:p w14:paraId="403CA6DE" w14:textId="45641110" w:rsidR="0046273D" w:rsidRDefault="003B70E9">
      <w:pPr>
        <w:spacing w:after="99" w:line="265" w:lineRule="auto"/>
        <w:ind w:left="-5" w:hanging="10"/>
      </w:pPr>
      <w:r>
        <w:rPr>
          <w:b/>
          <w:sz w:val="28"/>
        </w:rPr>
        <w:t>Ques</w:t>
      </w:r>
      <w:r w:rsidR="00503B7E">
        <w:rPr>
          <w:b/>
          <w:sz w:val="28"/>
        </w:rPr>
        <w:t>ti</w:t>
      </w:r>
      <w:r>
        <w:rPr>
          <w:b/>
          <w:sz w:val="28"/>
        </w:rPr>
        <w:t>on 16.</w:t>
      </w:r>
      <w:r>
        <w:rPr>
          <w:sz w:val="28"/>
        </w:rPr>
        <w:t xml:space="preserve"> </w:t>
      </w:r>
      <w:r>
        <w:rPr>
          <w:b/>
          <w:sz w:val="28"/>
        </w:rPr>
        <w:t xml:space="preserve">If you are responding as an </w:t>
      </w:r>
      <w:r w:rsidR="00503B7E">
        <w:rPr>
          <w:b/>
          <w:sz w:val="28"/>
        </w:rPr>
        <w:t>organisation</w:t>
      </w:r>
      <w:r>
        <w:rPr>
          <w:b/>
          <w:sz w:val="28"/>
        </w:rPr>
        <w:t xml:space="preserve">? </w:t>
      </w:r>
    </w:p>
    <w:p w14:paraId="71DA5F4C" w14:textId="77777777" w:rsidR="0046273D" w:rsidRDefault="003B70E9">
      <w:pPr>
        <w:spacing w:after="165"/>
        <w:ind w:left="-5" w:hanging="10"/>
      </w:pPr>
      <w:r>
        <w:rPr>
          <w:b/>
        </w:rPr>
        <w:t xml:space="preserve">Contact Details </w:t>
      </w:r>
    </w:p>
    <w:p w14:paraId="585E31EF" w14:textId="77777777" w:rsidR="00B10532" w:rsidRPr="00B10532" w:rsidRDefault="00B10532" w:rsidP="00B10532">
      <w:pPr>
        <w:rPr>
          <w:color w:val="000000" w:themeColor="text1"/>
        </w:rPr>
      </w:pPr>
      <w:r w:rsidRPr="00B10532">
        <w:rPr>
          <w:color w:val="000000" w:themeColor="text1"/>
        </w:rPr>
        <w:t>Belfast LGBT Centre</w:t>
      </w:r>
      <w:r w:rsidRPr="00B10532">
        <w:rPr>
          <w:color w:val="000000" w:themeColor="text1"/>
        </w:rPr>
        <w:br/>
        <w:t>1st floor</w:t>
      </w:r>
      <w:r w:rsidRPr="00B10532">
        <w:rPr>
          <w:color w:val="000000" w:themeColor="text1"/>
        </w:rPr>
        <w:br/>
        <w:t>23-31 Waring St</w:t>
      </w:r>
      <w:r w:rsidRPr="00B10532">
        <w:rPr>
          <w:color w:val="000000" w:themeColor="text1"/>
        </w:rPr>
        <w:br/>
        <w:t>Belfast</w:t>
      </w:r>
      <w:r w:rsidRPr="00B10532">
        <w:rPr>
          <w:color w:val="000000" w:themeColor="text1"/>
        </w:rPr>
        <w:br/>
        <w:t>BT1 2DX</w:t>
      </w:r>
    </w:p>
    <w:p w14:paraId="0E463744" w14:textId="77777777" w:rsidR="0046273D" w:rsidRDefault="003B70E9">
      <w:r>
        <w:t xml:space="preserve"> </w:t>
      </w:r>
    </w:p>
    <w:p w14:paraId="36C2DE5B" w14:textId="07955939" w:rsidR="0046273D" w:rsidRDefault="003B70E9">
      <w:pPr>
        <w:spacing w:after="165"/>
        <w:ind w:left="-5" w:hanging="10"/>
      </w:pPr>
      <w:r>
        <w:rPr>
          <w:b/>
        </w:rPr>
        <w:t>Organisa</w:t>
      </w:r>
      <w:r w:rsidR="00B10532">
        <w:rPr>
          <w:b/>
        </w:rPr>
        <w:t>ti</w:t>
      </w:r>
      <w:r>
        <w:rPr>
          <w:b/>
        </w:rPr>
        <w:t xml:space="preserve">on name </w:t>
      </w:r>
    </w:p>
    <w:p w14:paraId="6CD91ACE" w14:textId="3EA2C0A6" w:rsidR="0046273D" w:rsidRPr="00B10532" w:rsidRDefault="00B10532">
      <w:pPr>
        <w:pBdr>
          <w:top w:val="single" w:sz="4" w:space="0" w:color="000000"/>
          <w:left w:val="single" w:sz="4" w:space="0" w:color="000000"/>
          <w:bottom w:val="single" w:sz="4" w:space="0" w:color="000000"/>
          <w:right w:val="single" w:sz="4" w:space="0" w:color="000000"/>
        </w:pBdr>
        <w:spacing w:after="0" w:line="265" w:lineRule="auto"/>
        <w:ind w:left="110" w:hanging="10"/>
        <w:rPr>
          <w:color w:val="000000" w:themeColor="text1"/>
        </w:rPr>
      </w:pPr>
      <w:r w:rsidRPr="00B10532">
        <w:rPr>
          <w:color w:val="000000" w:themeColor="text1"/>
        </w:rPr>
        <w:t>HERe NI</w:t>
      </w:r>
    </w:p>
    <w:p w14:paraId="5FE63131" w14:textId="77777777" w:rsidR="0046273D" w:rsidRDefault="003B70E9">
      <w:pPr>
        <w:spacing w:after="155"/>
      </w:pPr>
      <w:r>
        <w:t xml:space="preserve"> </w:t>
      </w:r>
    </w:p>
    <w:p w14:paraId="1CFA1545" w14:textId="77777777" w:rsidR="0046273D" w:rsidRDefault="003B70E9">
      <w:pPr>
        <w:spacing w:after="165"/>
        <w:ind w:left="-5" w:hanging="10"/>
      </w:pPr>
      <w:r>
        <w:rPr>
          <w:b/>
        </w:rPr>
        <w:t xml:space="preserve">Your name </w:t>
      </w:r>
    </w:p>
    <w:p w14:paraId="410EC432" w14:textId="34E03C5E" w:rsidR="0046273D" w:rsidRPr="00B10532" w:rsidRDefault="00B10532">
      <w:pPr>
        <w:pBdr>
          <w:top w:val="single" w:sz="4" w:space="0" w:color="000000"/>
          <w:left w:val="single" w:sz="4" w:space="0" w:color="000000"/>
          <w:bottom w:val="single" w:sz="4" w:space="0" w:color="000000"/>
          <w:right w:val="single" w:sz="4" w:space="0" w:color="000000"/>
        </w:pBdr>
        <w:spacing w:after="0" w:line="265" w:lineRule="auto"/>
        <w:ind w:left="110" w:hanging="10"/>
        <w:rPr>
          <w:color w:val="000000" w:themeColor="text1"/>
        </w:rPr>
      </w:pPr>
      <w:r w:rsidRPr="00B10532">
        <w:rPr>
          <w:color w:val="000000" w:themeColor="text1"/>
        </w:rPr>
        <w:t>Sophie Nelson</w:t>
      </w:r>
    </w:p>
    <w:p w14:paraId="6E897A9E" w14:textId="77777777" w:rsidR="0046273D" w:rsidRDefault="003B70E9">
      <w:r>
        <w:t xml:space="preserve"> </w:t>
      </w:r>
    </w:p>
    <w:p w14:paraId="2B31F20A" w14:textId="5A66CB71" w:rsidR="0046273D" w:rsidRDefault="003B70E9">
      <w:pPr>
        <w:spacing w:after="165"/>
        <w:ind w:left="-5" w:hanging="10"/>
      </w:pPr>
      <w:r>
        <w:rPr>
          <w:b/>
        </w:rPr>
        <w:t>Your posi</w:t>
      </w:r>
      <w:r w:rsidR="00B10532">
        <w:rPr>
          <w:b/>
        </w:rPr>
        <w:t>ti</w:t>
      </w:r>
      <w:r>
        <w:rPr>
          <w:b/>
        </w:rPr>
        <w:t xml:space="preserve">on </w:t>
      </w:r>
    </w:p>
    <w:p w14:paraId="361F4007" w14:textId="191228AF" w:rsidR="0046273D" w:rsidRPr="00B10532" w:rsidRDefault="00B10532">
      <w:pPr>
        <w:pBdr>
          <w:top w:val="single" w:sz="4" w:space="0" w:color="000000"/>
          <w:left w:val="single" w:sz="4" w:space="0" w:color="000000"/>
          <w:bottom w:val="single" w:sz="4" w:space="0" w:color="000000"/>
          <w:right w:val="single" w:sz="4" w:space="0" w:color="000000"/>
        </w:pBdr>
        <w:spacing w:after="0" w:line="265" w:lineRule="auto"/>
        <w:ind w:left="110" w:hanging="10"/>
        <w:rPr>
          <w:color w:val="000000" w:themeColor="text1"/>
        </w:rPr>
      </w:pPr>
      <w:r w:rsidRPr="00B10532">
        <w:rPr>
          <w:color w:val="000000" w:themeColor="text1"/>
        </w:rPr>
        <w:t>Senior Policy Development Officer</w:t>
      </w:r>
    </w:p>
    <w:p w14:paraId="67E81093" w14:textId="77777777" w:rsidR="0046273D" w:rsidRDefault="003B70E9">
      <w:r>
        <w:t xml:space="preserve"> </w:t>
      </w:r>
    </w:p>
    <w:p w14:paraId="4CD0D4E8" w14:textId="77777777" w:rsidR="0046273D" w:rsidRDefault="003B70E9">
      <w:pPr>
        <w:spacing w:after="165"/>
        <w:ind w:left="-5" w:hanging="10"/>
      </w:pPr>
      <w:r>
        <w:rPr>
          <w:b/>
        </w:rPr>
        <w:lastRenderedPageBreak/>
        <w:t xml:space="preserve">Email address </w:t>
      </w:r>
    </w:p>
    <w:p w14:paraId="0284ABA4" w14:textId="37DC41B0" w:rsidR="0046273D" w:rsidRPr="00B10532" w:rsidRDefault="00B10532">
      <w:pPr>
        <w:pBdr>
          <w:top w:val="single" w:sz="4" w:space="0" w:color="000000"/>
          <w:left w:val="single" w:sz="4" w:space="0" w:color="000000"/>
          <w:bottom w:val="single" w:sz="4" w:space="0" w:color="000000"/>
          <w:right w:val="single" w:sz="4" w:space="0" w:color="000000"/>
        </w:pBdr>
        <w:spacing w:after="0" w:line="265" w:lineRule="auto"/>
        <w:ind w:left="110" w:hanging="10"/>
        <w:rPr>
          <w:color w:val="000000" w:themeColor="text1"/>
        </w:rPr>
      </w:pPr>
      <w:r w:rsidRPr="00B10532">
        <w:rPr>
          <w:color w:val="000000" w:themeColor="text1"/>
        </w:rPr>
        <w:t>policy@hereni.org</w:t>
      </w:r>
    </w:p>
    <w:p w14:paraId="36B96083" w14:textId="77777777" w:rsidR="0046273D" w:rsidRDefault="003B70E9">
      <w:r>
        <w:t xml:space="preserve"> </w:t>
      </w:r>
    </w:p>
    <w:p w14:paraId="00B84256" w14:textId="77777777" w:rsidR="0046273D" w:rsidRDefault="003B70E9">
      <w:pPr>
        <w:pStyle w:val="Heading2"/>
        <w:spacing w:after="165" w:line="259" w:lineRule="auto"/>
        <w:ind w:left="-5"/>
      </w:pPr>
      <w:r>
        <w:rPr>
          <w:sz w:val="22"/>
        </w:rPr>
        <w:t xml:space="preserve">Phone number </w:t>
      </w:r>
    </w:p>
    <w:p w14:paraId="1474732C" w14:textId="103CE7AB" w:rsidR="0046273D" w:rsidRPr="00065436" w:rsidRDefault="00065436">
      <w:pPr>
        <w:spacing w:after="220"/>
        <w:rPr>
          <w:color w:val="000000" w:themeColor="text1"/>
        </w:rPr>
      </w:pPr>
      <w:r w:rsidRPr="00065436">
        <w:rPr>
          <w:color w:val="000000" w:themeColor="text1"/>
        </w:rPr>
        <w:t>028 9024 9452</w:t>
      </w:r>
      <w:r w:rsidR="003B70E9" w:rsidRPr="00065436">
        <w:rPr>
          <w:color w:val="000000" w:themeColor="text1"/>
        </w:rPr>
        <w:t xml:space="preserve"> </w:t>
      </w:r>
    </w:p>
    <w:p w14:paraId="527308B8" w14:textId="38E66928" w:rsidR="0046273D" w:rsidRDefault="003B70E9">
      <w:pPr>
        <w:spacing w:after="165" w:line="267" w:lineRule="auto"/>
        <w:ind w:left="-5" w:hanging="10"/>
      </w:pPr>
      <w:r>
        <w:rPr>
          <w:b/>
          <w:sz w:val="28"/>
        </w:rPr>
        <w:t>Ques</w:t>
      </w:r>
      <w:r w:rsidR="00065436">
        <w:rPr>
          <w:b/>
          <w:sz w:val="28"/>
        </w:rPr>
        <w:t>ti</w:t>
      </w:r>
      <w:r>
        <w:rPr>
          <w:b/>
          <w:sz w:val="28"/>
        </w:rPr>
        <w:t>on 17. Which of the following best describes your organisa</w:t>
      </w:r>
      <w:r w:rsidR="00065436">
        <w:rPr>
          <w:b/>
          <w:sz w:val="28"/>
        </w:rPr>
        <w:t>ti</w:t>
      </w:r>
      <w:r>
        <w:rPr>
          <w:b/>
          <w:sz w:val="28"/>
        </w:rPr>
        <w:t xml:space="preserve">on's sector? </w:t>
      </w:r>
      <w:r>
        <w:rPr>
          <w:i/>
        </w:rPr>
        <w:t>This will assist us in monitoring the range of users the consulta</w:t>
      </w:r>
      <w:r w:rsidR="00065436">
        <w:rPr>
          <w:i/>
        </w:rPr>
        <w:t>ti</w:t>
      </w:r>
      <w:r>
        <w:rPr>
          <w:i/>
        </w:rPr>
        <w:t>on has reached.</w:t>
      </w:r>
      <w:r>
        <w:t xml:space="preserve"> </w:t>
      </w:r>
    </w:p>
    <w:p w14:paraId="22225B5B" w14:textId="77777777" w:rsidR="0046273D" w:rsidRDefault="003B70E9">
      <w:pPr>
        <w:spacing w:after="165" w:line="267" w:lineRule="auto"/>
        <w:ind w:left="-5" w:hanging="10"/>
      </w:pPr>
      <w:r>
        <w:rPr>
          <w:i/>
        </w:rPr>
        <w:t xml:space="preserve">Please select only one item </w:t>
      </w:r>
    </w:p>
    <w:p w14:paraId="116694EC" w14:textId="5A424B6B" w:rsidR="0046273D" w:rsidRDefault="003B70E9">
      <w:pPr>
        <w:numPr>
          <w:ilvl w:val="0"/>
          <w:numId w:val="6"/>
        </w:numPr>
        <w:spacing w:after="165"/>
        <w:ind w:right="23" w:hanging="360"/>
      </w:pPr>
      <w:r>
        <w:t xml:space="preserve">Charity/ Community/ Voluntary  </w:t>
      </w:r>
      <w:r>
        <w:tab/>
        <w:t xml:space="preserve"> </w:t>
      </w:r>
      <w:r>
        <w:tab/>
        <w:t xml:space="preserve"> </w:t>
      </w:r>
      <w:r>
        <w:tab/>
        <w:t xml:space="preserve"> </w:t>
      </w:r>
      <w:r>
        <w:tab/>
      </w:r>
    </w:p>
    <w:p w14:paraId="22AC16EB" w14:textId="77777777" w:rsidR="0046273D" w:rsidRDefault="003B70E9">
      <w:pPr>
        <w:spacing w:after="165"/>
        <w:ind w:left="10" w:right="23" w:hanging="10"/>
      </w:pPr>
      <w:r>
        <w:t xml:space="preserve">Other please state </w:t>
      </w:r>
    </w:p>
    <w:p w14:paraId="3EF7EF97" w14:textId="77777777" w:rsidR="0046273D" w:rsidRDefault="003B70E9">
      <w:pPr>
        <w:pBdr>
          <w:top w:val="single" w:sz="4" w:space="0" w:color="000000"/>
          <w:left w:val="single" w:sz="4" w:space="0" w:color="000000"/>
          <w:bottom w:val="single" w:sz="4" w:space="0" w:color="000000"/>
          <w:right w:val="single" w:sz="4" w:space="0" w:color="000000"/>
        </w:pBdr>
        <w:spacing w:after="0" w:line="265" w:lineRule="auto"/>
        <w:ind w:left="110" w:hanging="10"/>
      </w:pPr>
      <w:r>
        <w:rPr>
          <w:color w:val="666666"/>
        </w:rPr>
        <w:t>Click or tap here to enter text.</w:t>
      </w:r>
      <w:r>
        <w:t xml:space="preserve"> </w:t>
      </w:r>
    </w:p>
    <w:p w14:paraId="48AF52DD" w14:textId="77777777" w:rsidR="0046273D" w:rsidRDefault="003B70E9">
      <w:pPr>
        <w:spacing w:after="213"/>
      </w:pPr>
      <w:r>
        <w:t xml:space="preserve"> </w:t>
      </w:r>
    </w:p>
    <w:p w14:paraId="090ACE6B" w14:textId="77777777" w:rsidR="0046273D" w:rsidRDefault="003B70E9">
      <w:pPr>
        <w:spacing w:after="0"/>
      </w:pPr>
      <w:r>
        <w:rPr>
          <w:b/>
          <w:sz w:val="28"/>
        </w:rPr>
        <w:t xml:space="preserve"> </w:t>
      </w:r>
      <w:r>
        <w:rPr>
          <w:b/>
          <w:sz w:val="28"/>
        </w:rPr>
        <w:tab/>
        <w:t xml:space="preserve"> </w:t>
      </w:r>
    </w:p>
    <w:p w14:paraId="7E9D8215" w14:textId="707E6D77" w:rsidR="0046273D" w:rsidRDefault="003B70E9">
      <w:pPr>
        <w:spacing w:after="99" w:line="265" w:lineRule="auto"/>
        <w:ind w:left="-5" w:hanging="10"/>
      </w:pPr>
      <w:r>
        <w:rPr>
          <w:b/>
          <w:sz w:val="28"/>
        </w:rPr>
        <w:t>Ques</w:t>
      </w:r>
      <w:r w:rsidR="007B22B2">
        <w:rPr>
          <w:b/>
          <w:sz w:val="28"/>
        </w:rPr>
        <w:t>ti</w:t>
      </w:r>
      <w:r>
        <w:rPr>
          <w:b/>
          <w:sz w:val="28"/>
        </w:rPr>
        <w:t>on 18. If your organisa</w:t>
      </w:r>
      <w:r w:rsidR="007B22B2">
        <w:rPr>
          <w:b/>
          <w:sz w:val="28"/>
        </w:rPr>
        <w:t>ti</w:t>
      </w:r>
      <w:r>
        <w:rPr>
          <w:b/>
          <w:sz w:val="28"/>
        </w:rPr>
        <w:t xml:space="preserve">on is a childcare provider, which of the following best describes your provider type? </w:t>
      </w:r>
    </w:p>
    <w:p w14:paraId="7B946E10" w14:textId="77777777" w:rsidR="0046273D" w:rsidRDefault="003B70E9">
      <w:pPr>
        <w:spacing w:after="0" w:line="267" w:lineRule="auto"/>
        <w:ind w:left="-5" w:hanging="10"/>
      </w:pPr>
      <w:r>
        <w:rPr>
          <w:i/>
        </w:rPr>
        <w:t xml:space="preserve">Please select only one item </w:t>
      </w:r>
    </w:p>
    <w:p w14:paraId="746A9FCD" w14:textId="77777777" w:rsidR="0046273D" w:rsidRDefault="003B70E9">
      <w:pPr>
        <w:spacing w:after="165"/>
        <w:ind w:left="10" w:right="23" w:hanging="10"/>
      </w:pPr>
      <w:r>
        <w:t xml:space="preserve">Other please state </w:t>
      </w:r>
    </w:p>
    <w:p w14:paraId="39815F21" w14:textId="06BAACE5" w:rsidR="0046273D" w:rsidRPr="009226B7" w:rsidRDefault="009226B7">
      <w:pPr>
        <w:pBdr>
          <w:top w:val="single" w:sz="4" w:space="0" w:color="000000"/>
          <w:left w:val="single" w:sz="4" w:space="0" w:color="000000"/>
          <w:bottom w:val="single" w:sz="4" w:space="0" w:color="000000"/>
          <w:right w:val="single" w:sz="4" w:space="0" w:color="000000"/>
        </w:pBdr>
        <w:spacing w:after="0" w:line="265" w:lineRule="auto"/>
        <w:ind w:left="110" w:hanging="10"/>
        <w:rPr>
          <w:color w:val="000000" w:themeColor="text1"/>
        </w:rPr>
      </w:pPr>
      <w:r w:rsidRPr="009226B7">
        <w:rPr>
          <w:color w:val="000000" w:themeColor="text1"/>
        </w:rPr>
        <w:t>HERe NI have a family support project, where we work with families and provide monthly community activities e.g. daytrips/playtime.</w:t>
      </w:r>
    </w:p>
    <w:p w14:paraId="332B3ECB" w14:textId="77777777" w:rsidR="0046273D" w:rsidRDefault="003B70E9">
      <w:pPr>
        <w:spacing w:after="213"/>
      </w:pPr>
      <w:r>
        <w:t xml:space="preserve"> </w:t>
      </w:r>
    </w:p>
    <w:p w14:paraId="1D14C85E" w14:textId="6B6BC829" w:rsidR="0046273D" w:rsidRDefault="003B70E9">
      <w:pPr>
        <w:spacing w:after="99" w:line="265" w:lineRule="auto"/>
        <w:ind w:left="-5" w:hanging="10"/>
      </w:pPr>
      <w:r>
        <w:rPr>
          <w:b/>
          <w:sz w:val="28"/>
        </w:rPr>
        <w:t>Ques</w:t>
      </w:r>
      <w:r w:rsidR="009226B7">
        <w:rPr>
          <w:b/>
          <w:sz w:val="28"/>
        </w:rPr>
        <w:t>ti</w:t>
      </w:r>
      <w:r>
        <w:rPr>
          <w:b/>
          <w:sz w:val="28"/>
        </w:rPr>
        <w:t>on 19. We may need to clarify some aspects of your response. May we contact you to discuss your response to this consulta</w:t>
      </w:r>
      <w:r w:rsidR="009226B7">
        <w:rPr>
          <w:b/>
          <w:sz w:val="28"/>
        </w:rPr>
        <w:t>ti</w:t>
      </w:r>
      <w:r>
        <w:rPr>
          <w:b/>
          <w:sz w:val="28"/>
        </w:rPr>
        <w:t xml:space="preserve">on? </w:t>
      </w:r>
    </w:p>
    <w:p w14:paraId="415770BA" w14:textId="77777777" w:rsidR="0046273D" w:rsidRDefault="003B70E9">
      <w:pPr>
        <w:spacing w:after="165" w:line="267" w:lineRule="auto"/>
        <w:ind w:left="-5" w:hanging="10"/>
      </w:pPr>
      <w:r>
        <w:rPr>
          <w:i/>
        </w:rPr>
        <w:t>(Required)</w:t>
      </w:r>
      <w:r>
        <w:t xml:space="preserve"> </w:t>
      </w:r>
    </w:p>
    <w:p w14:paraId="528C5A59" w14:textId="77777777" w:rsidR="0046273D" w:rsidRDefault="003B70E9">
      <w:pPr>
        <w:spacing w:after="165" w:line="267" w:lineRule="auto"/>
        <w:ind w:left="-5" w:hanging="10"/>
      </w:pPr>
      <w:r>
        <w:rPr>
          <w:i/>
        </w:rPr>
        <w:t xml:space="preserve">Please select only one item </w:t>
      </w:r>
    </w:p>
    <w:p w14:paraId="6D72ECCF" w14:textId="7B4B030D" w:rsidR="0046273D" w:rsidRDefault="003B70E9">
      <w:pPr>
        <w:numPr>
          <w:ilvl w:val="0"/>
          <w:numId w:val="7"/>
        </w:numPr>
        <w:spacing w:after="44" w:line="406" w:lineRule="auto"/>
        <w:ind w:right="23" w:hanging="360"/>
      </w:pPr>
      <w:r>
        <w:t xml:space="preserve">Yes </w:t>
      </w:r>
    </w:p>
    <w:p w14:paraId="6CF3B14A" w14:textId="33254CD1" w:rsidR="0046273D" w:rsidRDefault="003B70E9">
      <w:pPr>
        <w:spacing w:after="99" w:line="265" w:lineRule="auto"/>
        <w:ind w:left="-5" w:hanging="10"/>
      </w:pPr>
      <w:r>
        <w:rPr>
          <w:b/>
          <w:sz w:val="28"/>
        </w:rPr>
        <w:t>Ques</w:t>
      </w:r>
      <w:r w:rsidR="00B064BC">
        <w:rPr>
          <w:b/>
          <w:sz w:val="28"/>
        </w:rPr>
        <w:t>ti</w:t>
      </w:r>
      <w:r>
        <w:rPr>
          <w:b/>
          <w:sz w:val="28"/>
        </w:rPr>
        <w:t xml:space="preserve">on 20. Consent </w:t>
      </w:r>
    </w:p>
    <w:p w14:paraId="5BE559E5" w14:textId="1DB1D813" w:rsidR="0046273D" w:rsidRDefault="003B70E9">
      <w:pPr>
        <w:spacing w:after="165"/>
        <w:ind w:left="10" w:right="459" w:hanging="10"/>
      </w:pPr>
      <w:r>
        <w:t>To support transparency in our decision-making process, all responses to this consulta</w:t>
      </w:r>
      <w:r w:rsidR="00B064BC">
        <w:t>ti</w:t>
      </w:r>
      <w:r>
        <w:t>on will be made public (subject to our</w:t>
      </w:r>
      <w:hyperlink r:id="rId14">
        <w:r w:rsidR="0046273D">
          <w:t xml:space="preserve"> </w:t>
        </w:r>
      </w:hyperlink>
      <w:hyperlink r:id="rId15">
        <w:r w:rsidR="0046273D">
          <w:rPr>
            <w:color w:val="0463C1"/>
            <w:u w:val="single" w:color="0463C1"/>
          </w:rPr>
          <w:t>Modera9on Policy</w:t>
        </w:r>
      </w:hyperlink>
      <w:hyperlink r:id="rId16">
        <w:r w:rsidR="0046273D">
          <w:t xml:space="preserve"> </w:t>
        </w:r>
      </w:hyperlink>
      <w:r>
        <w:t>). This will include the name of the responding organisa</w:t>
      </w:r>
      <w:r w:rsidR="00EE6E47">
        <w:t>ti</w:t>
      </w:r>
      <w:r>
        <w:t xml:space="preserve">on (if applicable). However, names of individuals will only be published if you give consent below. Please note that we will not publish your contact details. </w:t>
      </w:r>
      <w:r>
        <w:rPr>
          <w:i/>
        </w:rPr>
        <w:t>(Required)</w:t>
      </w:r>
      <w:r>
        <w:t xml:space="preserve"> </w:t>
      </w:r>
      <w:r>
        <w:rPr>
          <w:i/>
        </w:rPr>
        <w:t xml:space="preserve">Please select only one item </w:t>
      </w:r>
    </w:p>
    <w:p w14:paraId="08B68355" w14:textId="4DBA7F83" w:rsidR="0046273D" w:rsidRDefault="003B70E9">
      <w:pPr>
        <w:numPr>
          <w:ilvl w:val="0"/>
          <w:numId w:val="7"/>
        </w:numPr>
        <w:spacing w:after="165"/>
        <w:ind w:right="23" w:hanging="360"/>
      </w:pPr>
      <w:r>
        <w:t xml:space="preserve">Yes, I consent to my name being published with my response </w:t>
      </w:r>
    </w:p>
    <w:p w14:paraId="0BB72E59" w14:textId="4D57DB0E" w:rsidR="0046273D" w:rsidRDefault="003B70E9" w:rsidP="00EE6E47">
      <w:pPr>
        <w:spacing w:after="165"/>
        <w:ind w:right="23"/>
      </w:pPr>
      <w:r>
        <w:t>All responses will be treated in line with the</w:t>
      </w:r>
      <w:hyperlink r:id="rId17">
        <w:r w:rsidR="0046273D">
          <w:t xml:space="preserve"> </w:t>
        </w:r>
      </w:hyperlink>
      <w:hyperlink r:id="rId18">
        <w:r w:rsidR="0046273D" w:rsidRPr="00EE6E47">
          <w:rPr>
            <w:color w:val="0463C1"/>
            <w:u w:val="single" w:color="0463C1"/>
          </w:rPr>
          <w:t>Department of Educa9on NI Privacy No9ce</w:t>
        </w:r>
      </w:hyperlink>
      <w:hyperlink r:id="rId19">
        <w:r w:rsidR="0046273D">
          <w:t>.</w:t>
        </w:r>
      </w:hyperlink>
      <w:r>
        <w:t xml:space="preserve"> Please be aware that any informa9on provided in response to this consulta9on could be made publicly available if requested under a Freedom of Informa9on request. </w:t>
      </w:r>
    </w:p>
    <w:sectPr w:rsidR="0046273D">
      <w:pgSz w:w="11904" w:h="16838"/>
      <w:pgMar w:top="848" w:right="1093" w:bottom="80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52906" w14:textId="77777777" w:rsidR="001D3563" w:rsidRDefault="001D3563" w:rsidP="005A5274">
      <w:pPr>
        <w:spacing w:after="0" w:line="240" w:lineRule="auto"/>
      </w:pPr>
      <w:r>
        <w:separator/>
      </w:r>
    </w:p>
  </w:endnote>
  <w:endnote w:type="continuationSeparator" w:id="0">
    <w:p w14:paraId="57FACF38" w14:textId="77777777" w:rsidR="001D3563" w:rsidRDefault="001D3563" w:rsidP="005A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036DA" w14:textId="77777777" w:rsidR="001D3563" w:rsidRDefault="001D3563" w:rsidP="005A5274">
      <w:pPr>
        <w:spacing w:after="0" w:line="240" w:lineRule="auto"/>
      </w:pPr>
      <w:r>
        <w:separator/>
      </w:r>
    </w:p>
  </w:footnote>
  <w:footnote w:type="continuationSeparator" w:id="0">
    <w:p w14:paraId="7470D25D" w14:textId="77777777" w:rsidR="001D3563" w:rsidRDefault="001D3563" w:rsidP="005A5274">
      <w:pPr>
        <w:spacing w:after="0" w:line="240" w:lineRule="auto"/>
      </w:pPr>
      <w:r>
        <w:continuationSeparator/>
      </w:r>
    </w:p>
  </w:footnote>
  <w:footnote w:id="1">
    <w:p w14:paraId="6752D59D" w14:textId="1D22DBE3" w:rsidR="00A26F2E" w:rsidRPr="00AB1EA3" w:rsidRDefault="00A26F2E" w:rsidP="00A26F2E">
      <w:pPr>
        <w:pStyle w:val="FootnoteText"/>
        <w:rPr>
          <w:color w:val="000000" w:themeColor="text1"/>
        </w:rPr>
      </w:pPr>
      <w:r>
        <w:rPr>
          <w:rStyle w:val="FootnoteReference"/>
        </w:rPr>
        <w:footnoteRef/>
      </w:r>
      <w:r w:rsidR="00C557A1">
        <w:t xml:space="preserve"> </w:t>
      </w:r>
      <w:r w:rsidR="0092205A" w:rsidRPr="00D91D27">
        <w:rPr>
          <w:color w:val="000000" w:themeColor="text1"/>
        </w:rPr>
        <w:t xml:space="preserve">BBC </w:t>
      </w:r>
      <w:r w:rsidR="00DB3D0A">
        <w:rPr>
          <w:color w:val="000000" w:themeColor="text1"/>
        </w:rPr>
        <w:t>A</w:t>
      </w:r>
      <w:r w:rsidR="00D91D27">
        <w:rPr>
          <w:color w:val="000000" w:themeColor="text1"/>
        </w:rPr>
        <w:t xml:space="preserve">rticle: </w:t>
      </w:r>
      <w:hyperlink r:id="rId1" w:anchor=":~:text='The%20only%20thing%20stopping%20me%20working%20is%20childcare'&amp;text=A%20woman%20in%20east%20Belfast,is%20the%20cost%20of%20childcare.%22" w:history="1">
        <w:r w:rsidR="00D91D27" w:rsidRPr="00AB1EA3">
          <w:rPr>
            <w:rStyle w:val="Hyperlink"/>
            <w:color w:val="000000" w:themeColor="text1"/>
          </w:rPr>
          <w:t>The only thing stopping me working is childcare</w:t>
        </w:r>
      </w:hyperlink>
      <w:r w:rsidR="00D91D27" w:rsidRPr="00AB1EA3">
        <w:rPr>
          <w:color w:val="000000" w:themeColor="text1"/>
        </w:rPr>
        <w:t xml:space="preserve"> </w:t>
      </w:r>
      <w:r w:rsidR="0092205A" w:rsidRPr="00AB1EA3">
        <w:rPr>
          <w:color w:val="000000" w:themeColor="text1"/>
        </w:rPr>
        <w:t>(2025)</w:t>
      </w:r>
    </w:p>
  </w:footnote>
  <w:footnote w:id="2">
    <w:p w14:paraId="21CF0E48" w14:textId="77777777" w:rsidR="006B7EF6" w:rsidRPr="00AB1EA3" w:rsidRDefault="006B7EF6" w:rsidP="006B7EF6">
      <w:pPr>
        <w:pStyle w:val="FootnoteText"/>
        <w:rPr>
          <w:color w:val="000000" w:themeColor="text1"/>
        </w:rPr>
      </w:pPr>
      <w:r w:rsidRPr="00AB1EA3">
        <w:rPr>
          <w:rStyle w:val="FootnoteReference"/>
          <w:color w:val="000000" w:themeColor="text1"/>
        </w:rPr>
        <w:footnoteRef/>
      </w:r>
      <w:r w:rsidRPr="00AB1EA3">
        <w:rPr>
          <w:color w:val="000000" w:themeColor="text1"/>
        </w:rPr>
        <w:t xml:space="preserve"> Epic Futures NI: </w:t>
      </w:r>
      <w:hyperlink r:id="rId2" w:anchor=":~:text=As%20well%20as%20women%20being,caring%20disproportionately%20falls%20on%20women" w:history="1">
        <w:r w:rsidRPr="00AB1EA3">
          <w:rPr>
            <w:rStyle w:val="Hyperlink"/>
            <w:color w:val="000000" w:themeColor="text1"/>
          </w:rPr>
          <w:t>Childcare and Female Economic Inactivity in Northern Ireland</w:t>
        </w:r>
      </w:hyperlink>
      <w:r w:rsidRPr="00AB1EA3">
        <w:rPr>
          <w:color w:val="000000" w:themeColor="text1"/>
        </w:rPr>
        <w:t xml:space="preserve"> (2024)</w:t>
      </w:r>
    </w:p>
  </w:footnote>
  <w:footnote w:id="3">
    <w:p w14:paraId="6FD9E131" w14:textId="48F8297C" w:rsidR="00A26F2E" w:rsidRPr="00AB1EA3" w:rsidRDefault="00A26F2E" w:rsidP="00A26F2E">
      <w:pPr>
        <w:pStyle w:val="FootnoteText"/>
        <w:rPr>
          <w:color w:val="000000" w:themeColor="text1"/>
        </w:rPr>
      </w:pPr>
      <w:r w:rsidRPr="00AB1EA3">
        <w:rPr>
          <w:rStyle w:val="FootnoteReference"/>
          <w:color w:val="000000" w:themeColor="text1"/>
        </w:rPr>
        <w:footnoteRef/>
      </w:r>
      <w:r w:rsidRPr="00AB1EA3">
        <w:rPr>
          <w:color w:val="000000" w:themeColor="text1"/>
        </w:rPr>
        <w:t xml:space="preserve"> </w:t>
      </w:r>
      <w:r w:rsidR="007125C6" w:rsidRPr="00AB1EA3">
        <w:rPr>
          <w:color w:val="000000" w:themeColor="text1"/>
        </w:rPr>
        <w:t xml:space="preserve">Epic Futures NI: </w:t>
      </w:r>
      <w:hyperlink r:id="rId3" w:anchor=":~:text=As%20well%20as%20women%20being,caring%20disproportionately%20falls%20on%20women" w:history="1">
        <w:r w:rsidR="007125C6" w:rsidRPr="00AB1EA3">
          <w:rPr>
            <w:rStyle w:val="Hyperlink"/>
            <w:color w:val="000000" w:themeColor="text1"/>
          </w:rPr>
          <w:t>Childcare and Female Economic Inactivity in Northern Ireland</w:t>
        </w:r>
      </w:hyperlink>
      <w:r w:rsidR="007125C6" w:rsidRPr="00AB1EA3">
        <w:rPr>
          <w:color w:val="000000" w:themeColor="text1"/>
        </w:rPr>
        <w:t xml:space="preserve"> (2024)</w:t>
      </w:r>
    </w:p>
  </w:footnote>
  <w:footnote w:id="4">
    <w:p w14:paraId="6028209A" w14:textId="5EEF1BF7" w:rsidR="0030511D" w:rsidRDefault="0030511D">
      <w:pPr>
        <w:pStyle w:val="FootnoteText"/>
      </w:pPr>
      <w:r w:rsidRPr="00AB1EA3">
        <w:rPr>
          <w:rStyle w:val="FootnoteReference"/>
          <w:color w:val="000000" w:themeColor="text1"/>
        </w:rPr>
        <w:footnoteRef/>
      </w:r>
      <w:r w:rsidRPr="00AB1EA3">
        <w:rPr>
          <w:color w:val="000000" w:themeColor="text1"/>
        </w:rPr>
        <w:t xml:space="preserve"> </w:t>
      </w:r>
      <w:r w:rsidR="00DB3D0A" w:rsidRPr="00AB1EA3">
        <w:rPr>
          <w:color w:val="000000" w:themeColor="text1"/>
        </w:rPr>
        <w:t xml:space="preserve">Department of Education Report: </w:t>
      </w:r>
      <w:hyperlink r:id="rId4" w:history="1">
        <w:r w:rsidR="00CB5EC5" w:rsidRPr="00AB1EA3">
          <w:rPr>
            <w:rStyle w:val="Hyperlink"/>
            <w:color w:val="000000" w:themeColor="text1"/>
          </w:rPr>
          <w:t>Review of Childcare Services in Northern Ireland</w:t>
        </w:r>
      </w:hyperlink>
      <w:r w:rsidR="00DB3D0A" w:rsidRPr="00AB1EA3">
        <w:rPr>
          <w:color w:val="000000" w:themeColor="text1"/>
        </w:rPr>
        <w:t xml:space="preserve"> (2023)</w:t>
      </w:r>
      <w:r w:rsidR="003C53F6" w:rsidRPr="00AB1EA3">
        <w:rPr>
          <w:color w:val="000000" w:themeColor="text1"/>
        </w:rPr>
        <w:t xml:space="preserve"> </w:t>
      </w:r>
    </w:p>
  </w:footnote>
  <w:footnote w:id="5">
    <w:p w14:paraId="40CDA2AF" w14:textId="2768E595" w:rsidR="00AC53D1" w:rsidRDefault="00AC53D1" w:rsidP="00AC53D1">
      <w:pPr>
        <w:pStyle w:val="FootnoteText"/>
      </w:pPr>
      <w:r>
        <w:rPr>
          <w:rStyle w:val="FootnoteReference"/>
        </w:rPr>
        <w:footnoteRef/>
      </w:r>
      <w:r>
        <w:t xml:space="preserve"> </w:t>
      </w:r>
      <w:r w:rsidR="00A86AE0" w:rsidRPr="00D91D27">
        <w:rPr>
          <w:color w:val="000000" w:themeColor="text1"/>
        </w:rPr>
        <w:t xml:space="preserve">BBC </w:t>
      </w:r>
      <w:r w:rsidR="00DB3D0A">
        <w:rPr>
          <w:color w:val="000000" w:themeColor="text1"/>
        </w:rPr>
        <w:t>A</w:t>
      </w:r>
      <w:r w:rsidR="00A86AE0">
        <w:rPr>
          <w:color w:val="000000" w:themeColor="text1"/>
        </w:rPr>
        <w:t xml:space="preserve">rticle: </w:t>
      </w:r>
      <w:hyperlink r:id="rId5" w:anchor=":~:text='The%20only%20thing%20stopping%20me%20working%20is%20childcare'&amp;text=A%20woman%20in%20east%20Belfast,is%20the%20cost%20of%20childcare.%22" w:history="1">
        <w:r w:rsidR="00A86AE0" w:rsidRPr="00D91D27">
          <w:rPr>
            <w:rStyle w:val="Hyperlink"/>
            <w:color w:val="000000" w:themeColor="text1"/>
          </w:rPr>
          <w:t>The only thing stopping me working is childcare</w:t>
        </w:r>
      </w:hyperlink>
      <w:r w:rsidR="00A86AE0" w:rsidRPr="00D91D27">
        <w:rPr>
          <w:color w:val="000000" w:themeColor="text1"/>
        </w:rPr>
        <w:t xml:space="preserve"> (2025)</w:t>
      </w:r>
    </w:p>
  </w:footnote>
  <w:footnote w:id="6">
    <w:p w14:paraId="62074827" w14:textId="49A8E462" w:rsidR="007A7C1B" w:rsidRDefault="007A7C1B">
      <w:pPr>
        <w:pStyle w:val="FootnoteText"/>
      </w:pPr>
      <w:r>
        <w:rPr>
          <w:rStyle w:val="FootnoteReference"/>
        </w:rPr>
        <w:footnoteRef/>
      </w:r>
      <w:r>
        <w:t xml:space="preserve"> </w:t>
      </w:r>
      <w:r w:rsidRPr="00D91D27">
        <w:rPr>
          <w:color w:val="000000" w:themeColor="text1"/>
        </w:rPr>
        <w:t xml:space="preserve">BBC </w:t>
      </w:r>
      <w:r>
        <w:rPr>
          <w:color w:val="000000" w:themeColor="text1"/>
        </w:rPr>
        <w:t xml:space="preserve">Article: </w:t>
      </w:r>
      <w:hyperlink r:id="rId6" w:anchor=":~:text='The%20only%20thing%20stopping%20me%20working%20is%20childcare'&amp;text=A%20woman%20in%20east%20Belfast,is%20the%20cost%20of%20childcare.%22" w:history="1">
        <w:r w:rsidRPr="00D91D27">
          <w:rPr>
            <w:rStyle w:val="Hyperlink"/>
            <w:color w:val="000000" w:themeColor="text1"/>
          </w:rPr>
          <w:t>The only thing stopping me working is childcare</w:t>
        </w:r>
      </w:hyperlink>
      <w:r w:rsidRPr="00D91D27">
        <w:rPr>
          <w:color w:val="000000" w:themeColor="text1"/>
        </w:rPr>
        <w:t xml:space="preserve"> (2025)</w:t>
      </w:r>
    </w:p>
  </w:footnote>
  <w:footnote w:id="7">
    <w:p w14:paraId="5DFE77D7" w14:textId="77777777" w:rsidR="000B015B" w:rsidRDefault="000B015B" w:rsidP="000B015B">
      <w:pPr>
        <w:pStyle w:val="FootnoteText"/>
      </w:pPr>
      <w:r>
        <w:rPr>
          <w:rStyle w:val="FootnoteReference"/>
        </w:rPr>
        <w:footnoteRef/>
      </w:r>
      <w:r>
        <w:t xml:space="preserve"> Department of Education Report: </w:t>
      </w:r>
      <w:hyperlink r:id="rId7" w:history="1">
        <w:r w:rsidRPr="00467948">
          <w:rPr>
            <w:rStyle w:val="Hyperlink"/>
            <w:color w:val="000000" w:themeColor="text1"/>
          </w:rPr>
          <w:t>Review of Childcare Services in Northern Ireland</w:t>
        </w:r>
      </w:hyperlink>
      <w:r w:rsidRPr="00467948">
        <w:rPr>
          <w:color w:val="000000" w:themeColor="text1"/>
        </w:rPr>
        <w:t xml:space="preserve"> </w:t>
      </w:r>
      <w:r>
        <w:t xml:space="preserve">(2023) </w:t>
      </w:r>
    </w:p>
  </w:footnote>
  <w:footnote w:id="8">
    <w:p w14:paraId="06485CD5" w14:textId="77777777" w:rsidR="000B015B" w:rsidRDefault="000B015B" w:rsidP="000B015B">
      <w:pPr>
        <w:pStyle w:val="FootnoteText"/>
      </w:pPr>
      <w:r>
        <w:rPr>
          <w:rStyle w:val="FootnoteReference"/>
        </w:rPr>
        <w:footnoteRef/>
      </w:r>
      <w:r>
        <w:t xml:space="preserve"> </w:t>
      </w:r>
      <w:r w:rsidRPr="00D91D27">
        <w:rPr>
          <w:color w:val="000000" w:themeColor="text1"/>
        </w:rPr>
        <w:t xml:space="preserve">BBC </w:t>
      </w:r>
      <w:r>
        <w:rPr>
          <w:color w:val="000000" w:themeColor="text1"/>
        </w:rPr>
        <w:t xml:space="preserve">Article: </w:t>
      </w:r>
      <w:hyperlink r:id="rId8" w:anchor=":~:text='The%20only%20thing%20stopping%20me%20working%20is%20childcare'&amp;text=A%20woman%20in%20east%20Belfast,is%20the%20cost%20of%20childcare.%22" w:history="1">
        <w:r w:rsidRPr="00D91D27">
          <w:rPr>
            <w:rStyle w:val="Hyperlink"/>
            <w:color w:val="000000" w:themeColor="text1"/>
          </w:rPr>
          <w:t>The only thing stopping me working is childcare</w:t>
        </w:r>
      </w:hyperlink>
      <w:r w:rsidRPr="00D91D27">
        <w:rPr>
          <w:color w:val="000000" w:themeColor="text1"/>
        </w:rPr>
        <w:t xml:space="preserve"> (2025)</w:t>
      </w:r>
    </w:p>
  </w:footnote>
  <w:footnote w:id="9">
    <w:p w14:paraId="211E162C" w14:textId="77777777" w:rsidR="000B015B" w:rsidRDefault="000B015B" w:rsidP="000B015B">
      <w:pPr>
        <w:pStyle w:val="FootnoteText"/>
      </w:pPr>
      <w:r>
        <w:rPr>
          <w:rStyle w:val="FootnoteReference"/>
        </w:rPr>
        <w:footnoteRef/>
      </w:r>
      <w:r>
        <w:t xml:space="preserve"> </w:t>
      </w:r>
      <w:r w:rsidRPr="00D91D27">
        <w:rPr>
          <w:color w:val="000000" w:themeColor="text1"/>
        </w:rPr>
        <w:t xml:space="preserve">BBC </w:t>
      </w:r>
      <w:r>
        <w:rPr>
          <w:color w:val="000000" w:themeColor="text1"/>
        </w:rPr>
        <w:t xml:space="preserve">Article: </w:t>
      </w:r>
      <w:hyperlink r:id="rId9" w:anchor=":~:text='The%20only%20thing%20stopping%20me%20working%20is%20childcare'&amp;text=A%20woman%20in%20east%20Belfast,is%20the%20cost%20of%20childcare.%22" w:history="1">
        <w:r w:rsidRPr="00D91D27">
          <w:rPr>
            <w:rStyle w:val="Hyperlink"/>
            <w:color w:val="000000" w:themeColor="text1"/>
          </w:rPr>
          <w:t>The only thing stopping me working is childcare</w:t>
        </w:r>
      </w:hyperlink>
      <w:r w:rsidRPr="00D91D27">
        <w:rPr>
          <w:color w:val="000000" w:themeColor="text1"/>
        </w:rPr>
        <w:t xml:space="preserve"> (2025)</w:t>
      </w:r>
    </w:p>
  </w:footnote>
  <w:footnote w:id="10">
    <w:p w14:paraId="4E285179" w14:textId="11286AA2" w:rsidR="00C712E1" w:rsidRDefault="00C712E1">
      <w:pPr>
        <w:pStyle w:val="FootnoteText"/>
      </w:pPr>
      <w:r>
        <w:rPr>
          <w:rStyle w:val="FootnoteReference"/>
        </w:rPr>
        <w:footnoteRef/>
      </w:r>
      <w:r>
        <w:t xml:space="preserve"> </w:t>
      </w:r>
      <w:r w:rsidR="008736D8">
        <w:t xml:space="preserve">Melted </w:t>
      </w:r>
      <w:r w:rsidR="008736D8" w:rsidRPr="00AB1EA3">
        <w:rPr>
          <w:color w:val="000000" w:themeColor="text1"/>
        </w:rPr>
        <w:t xml:space="preserve">Parents: </w:t>
      </w:r>
      <w:hyperlink r:id="rId10" w:history="1">
        <w:r w:rsidR="008736D8" w:rsidRPr="00AB1EA3">
          <w:rPr>
            <w:rStyle w:val="Hyperlink"/>
            <w:color w:val="000000" w:themeColor="text1"/>
          </w:rPr>
          <w:t>NICSS Rollout Poll Results</w:t>
        </w:r>
      </w:hyperlink>
      <w:r w:rsidR="008736D8" w:rsidRPr="00AB1EA3">
        <w:rPr>
          <w:color w:val="000000" w:themeColor="text1"/>
        </w:rPr>
        <w:t xml:space="preserve"> (2024)</w:t>
      </w:r>
    </w:p>
  </w:footnote>
  <w:footnote w:id="11">
    <w:p w14:paraId="056DB0E9" w14:textId="22081CB0" w:rsidR="00D15C77" w:rsidRDefault="00D15C77">
      <w:pPr>
        <w:pStyle w:val="FootnoteText"/>
      </w:pPr>
      <w:r>
        <w:rPr>
          <w:rStyle w:val="FootnoteReference"/>
        </w:rPr>
        <w:footnoteRef/>
      </w:r>
      <w:r>
        <w:t xml:space="preserve"> </w:t>
      </w:r>
      <w:r w:rsidR="00AB1EA3" w:rsidRPr="00AB1EA3">
        <w:rPr>
          <w:color w:val="000000" w:themeColor="text1"/>
        </w:rPr>
        <w:t xml:space="preserve">Office for National Statistics </w:t>
      </w:r>
      <w:hyperlink r:id="rId11" w:history="1">
        <w:r w:rsidR="00AB1EA3" w:rsidRPr="00AB1EA3">
          <w:rPr>
            <w:rStyle w:val="Hyperlink"/>
            <w:color w:val="000000" w:themeColor="text1"/>
          </w:rPr>
          <w:t>Employment Earnings in the UK</w:t>
        </w:r>
      </w:hyperlink>
      <w:r w:rsidR="00AB1EA3" w:rsidRPr="00AB1EA3">
        <w:rPr>
          <w:rStyle w:val="Hyperlink"/>
          <w:color w:val="000000" w:themeColor="text1"/>
        </w:rPr>
        <w:t xml:space="preserve"> </w:t>
      </w:r>
      <w:r w:rsidR="00A03CDF" w:rsidRPr="00AB1EA3">
        <w:rPr>
          <w:color w:val="000000" w:themeColor="text1"/>
        </w:rPr>
        <w:t xml:space="preserve"> </w:t>
      </w:r>
      <w:r w:rsidR="00AB1EA3" w:rsidRPr="00AB1EA3">
        <w:rPr>
          <w:color w:val="000000" w:themeColor="text1"/>
        </w:rPr>
        <w:t>(2025)</w:t>
      </w:r>
    </w:p>
  </w:footnote>
  <w:footnote w:id="12">
    <w:p w14:paraId="35C51036" w14:textId="53DDDD74" w:rsidR="00E656BD" w:rsidRDefault="00E656BD" w:rsidP="00E656BD">
      <w:pPr>
        <w:pStyle w:val="FootnoteText"/>
      </w:pPr>
      <w:r>
        <w:rPr>
          <w:rStyle w:val="FootnoteReference"/>
        </w:rPr>
        <w:footnoteRef/>
      </w:r>
      <w:r>
        <w:t xml:space="preserve"> </w:t>
      </w:r>
      <w:r w:rsidR="00AB1EA3" w:rsidRPr="00AB1EA3">
        <w:rPr>
          <w:color w:val="000000" w:themeColor="text1"/>
        </w:rPr>
        <w:t xml:space="preserve">Office for National Statistics </w:t>
      </w:r>
      <w:hyperlink r:id="rId12" w:history="1">
        <w:r w:rsidR="00AB1EA3" w:rsidRPr="00AB1EA3">
          <w:rPr>
            <w:rStyle w:val="Hyperlink"/>
            <w:color w:val="000000" w:themeColor="text1"/>
          </w:rPr>
          <w:t>Employment Earnings in the UK</w:t>
        </w:r>
      </w:hyperlink>
      <w:r w:rsidR="00AB1EA3" w:rsidRPr="00AB1EA3">
        <w:rPr>
          <w:rStyle w:val="Hyperlink"/>
          <w:color w:val="000000" w:themeColor="text1"/>
        </w:rPr>
        <w:t xml:space="preserve"> </w:t>
      </w:r>
      <w:r w:rsidR="00AB1EA3" w:rsidRPr="00AB1EA3">
        <w:rPr>
          <w:color w:val="000000" w:themeColor="text1"/>
        </w:rPr>
        <w:t xml:space="preserv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5C9A"/>
    <w:multiLevelType w:val="hybridMultilevel"/>
    <w:tmpl w:val="A6548064"/>
    <w:lvl w:ilvl="0" w:tplc="019050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CC0C6C">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AE9B24">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0E0BF8">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EA3B68">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54384A">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C6C5E0">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D0B610">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B47194">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2B5BC0"/>
    <w:multiLevelType w:val="hybridMultilevel"/>
    <w:tmpl w:val="50C62B7E"/>
    <w:lvl w:ilvl="0" w:tplc="FDFC6E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7C1E2A">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F4E4CE">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721DA4">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CC83C0">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38FEC8">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926E0E">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C021A4">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44967A">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485699"/>
    <w:multiLevelType w:val="hybridMultilevel"/>
    <w:tmpl w:val="F48AE74C"/>
    <w:lvl w:ilvl="0" w:tplc="049E5D3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EE30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7C86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7A14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CA0A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32BD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38529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1AEE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B40E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417DB7"/>
    <w:multiLevelType w:val="hybridMultilevel"/>
    <w:tmpl w:val="5BCC049E"/>
    <w:lvl w:ilvl="0" w:tplc="972ACB4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A0A7B0">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BE1B98">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FA2C34">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DC4966">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3ABA24">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5A76C4">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63CF2">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622D6C">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246397"/>
    <w:multiLevelType w:val="hybridMultilevel"/>
    <w:tmpl w:val="BEE85C70"/>
    <w:lvl w:ilvl="0" w:tplc="8ABCBD4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98E0AC">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24B6A8">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58FEDC">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52B226">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8491BA">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82F9E0">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AC3D52">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F2E0CC">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467C7C"/>
    <w:multiLevelType w:val="hybridMultilevel"/>
    <w:tmpl w:val="04268D32"/>
    <w:lvl w:ilvl="0" w:tplc="1F0C8D7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E003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AAA7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9222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AE2F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2E83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D207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692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B63E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B754AD"/>
    <w:multiLevelType w:val="hybridMultilevel"/>
    <w:tmpl w:val="66203FE2"/>
    <w:lvl w:ilvl="0" w:tplc="235A96A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F8ECC4">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8B3F2">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EC1CEE">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7A76AE">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387782">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DCA2B4">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76B234">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5237C4">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3F43F2"/>
    <w:multiLevelType w:val="hybridMultilevel"/>
    <w:tmpl w:val="DE922004"/>
    <w:lvl w:ilvl="0" w:tplc="B3509B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1ED228">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D4E292">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0EB18E">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4C719A">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68497E">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20ED24">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EC1FAE">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60CD78">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B6363D1"/>
    <w:multiLevelType w:val="hybridMultilevel"/>
    <w:tmpl w:val="162E2A88"/>
    <w:lvl w:ilvl="0" w:tplc="2BD4ECD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0C5A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5684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CA66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ECEE8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FE9A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6ACE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221D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2091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C0817F9"/>
    <w:multiLevelType w:val="hybridMultilevel"/>
    <w:tmpl w:val="BCD4B95C"/>
    <w:lvl w:ilvl="0" w:tplc="871CAEC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66B74A">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86351E">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2A8CA8">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403116">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1AA372">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E86158">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B69862">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925A44">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0C131A3"/>
    <w:multiLevelType w:val="hybridMultilevel"/>
    <w:tmpl w:val="F4341CD4"/>
    <w:lvl w:ilvl="0" w:tplc="46489D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DC2408">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AC06F4">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6027A0">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44D30A">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06ED9C">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2813F0">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8EEB0E">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E0E6F6">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21156F"/>
    <w:multiLevelType w:val="hybridMultilevel"/>
    <w:tmpl w:val="04E4DF68"/>
    <w:lvl w:ilvl="0" w:tplc="44BEB1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D86062">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3C2344">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F484D4">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AEEEC8">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2A0172">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0A53C4">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E6299A">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DAC286">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63A2DDE"/>
    <w:multiLevelType w:val="hybridMultilevel"/>
    <w:tmpl w:val="CADAC542"/>
    <w:lvl w:ilvl="0" w:tplc="2B08326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1EC0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F049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90582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6016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5EF2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C681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60DB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84AE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F35B81"/>
    <w:multiLevelType w:val="hybridMultilevel"/>
    <w:tmpl w:val="4808A710"/>
    <w:lvl w:ilvl="0" w:tplc="AF7CB6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7A6FDA">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CCE846">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CE792C">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C2DDF4">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90AF60">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3C5DC8">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CA0B06">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F43E96">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893B4A"/>
    <w:multiLevelType w:val="hybridMultilevel"/>
    <w:tmpl w:val="75D86F22"/>
    <w:lvl w:ilvl="0" w:tplc="F2180E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5030FC">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2E4E7A">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224A28">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C8A078">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325144">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546600">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9A6BFE">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2EE36A">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63D099E"/>
    <w:multiLevelType w:val="hybridMultilevel"/>
    <w:tmpl w:val="3BDCC3E2"/>
    <w:lvl w:ilvl="0" w:tplc="429CE10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FAAD24">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561498">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B65A3C">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34EB00">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309594">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F2C236">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28E0D6">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CCC478">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7656EDC"/>
    <w:multiLevelType w:val="hybridMultilevel"/>
    <w:tmpl w:val="8522CC22"/>
    <w:lvl w:ilvl="0" w:tplc="E9A0249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AC9AA4">
      <w:start w:val="1"/>
      <w:numFmt w:val="bullet"/>
      <w:lvlText w:val="o"/>
      <w:lvlJc w:val="left"/>
      <w:pPr>
        <w:ind w:left="18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2022E4">
      <w:start w:val="1"/>
      <w:numFmt w:val="bullet"/>
      <w:lvlText w:val="▪"/>
      <w:lvlJc w:val="left"/>
      <w:pPr>
        <w:ind w:left="25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76CC62">
      <w:start w:val="1"/>
      <w:numFmt w:val="bullet"/>
      <w:lvlText w:val="•"/>
      <w:lvlJc w:val="left"/>
      <w:pPr>
        <w:ind w:left="3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EA64E4">
      <w:start w:val="1"/>
      <w:numFmt w:val="bullet"/>
      <w:lvlText w:val="o"/>
      <w:lvlJc w:val="left"/>
      <w:pPr>
        <w:ind w:left="40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F2085A">
      <w:start w:val="1"/>
      <w:numFmt w:val="bullet"/>
      <w:lvlText w:val="▪"/>
      <w:lvlJc w:val="left"/>
      <w:pPr>
        <w:ind w:left="47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62F8FA">
      <w:start w:val="1"/>
      <w:numFmt w:val="bullet"/>
      <w:lvlText w:val="•"/>
      <w:lvlJc w:val="left"/>
      <w:pPr>
        <w:ind w:left="5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FC2202">
      <w:start w:val="1"/>
      <w:numFmt w:val="bullet"/>
      <w:lvlText w:val="o"/>
      <w:lvlJc w:val="left"/>
      <w:pPr>
        <w:ind w:left="6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4EF044">
      <w:start w:val="1"/>
      <w:numFmt w:val="bullet"/>
      <w:lvlText w:val="▪"/>
      <w:lvlJc w:val="left"/>
      <w:pPr>
        <w:ind w:left="68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F0007C3"/>
    <w:multiLevelType w:val="hybridMultilevel"/>
    <w:tmpl w:val="04DCAE3A"/>
    <w:lvl w:ilvl="0" w:tplc="5EFC62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A68B36">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0E40426">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569FA6">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8C3F6A">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686D90">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48D4D2">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A22D86">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D818">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1EA5495"/>
    <w:multiLevelType w:val="hybridMultilevel"/>
    <w:tmpl w:val="63AC5966"/>
    <w:lvl w:ilvl="0" w:tplc="32B80B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14282E">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9429AC">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CE8A94">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8AE9F0">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609422">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14C42A">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B04226">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DCF86A">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31337E4"/>
    <w:multiLevelType w:val="hybridMultilevel"/>
    <w:tmpl w:val="ED8CB492"/>
    <w:lvl w:ilvl="0" w:tplc="D3E82C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46F96E">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74EB04">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AE1282">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900A04">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12026C">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18634E">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2CFFAE">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180EAC">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3856164"/>
    <w:multiLevelType w:val="hybridMultilevel"/>
    <w:tmpl w:val="23A4D59E"/>
    <w:lvl w:ilvl="0" w:tplc="C2D4C1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2E8D2A">
      <w:start w:val="1"/>
      <w:numFmt w:val="bullet"/>
      <w:lvlText w:val="o"/>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35E5F9E">
      <w:start w:val="1"/>
      <w:numFmt w:val="bullet"/>
      <w:lvlText w:val="▪"/>
      <w:lvlJc w:val="left"/>
      <w:pPr>
        <w:ind w:left="22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E20AF62">
      <w:start w:val="1"/>
      <w:numFmt w:val="bullet"/>
      <w:lvlText w:val="•"/>
      <w:lvlJc w:val="left"/>
      <w:pPr>
        <w:ind w:left="299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86C6C7E">
      <w:start w:val="1"/>
      <w:numFmt w:val="bullet"/>
      <w:lvlText w:val="o"/>
      <w:lvlJc w:val="left"/>
      <w:pPr>
        <w:ind w:left="371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6EA9F8E">
      <w:start w:val="1"/>
      <w:numFmt w:val="bullet"/>
      <w:lvlText w:val="▪"/>
      <w:lvlJc w:val="left"/>
      <w:pPr>
        <w:ind w:left="443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240F4F2">
      <w:start w:val="1"/>
      <w:numFmt w:val="bullet"/>
      <w:lvlText w:val="•"/>
      <w:lvlJc w:val="left"/>
      <w:pPr>
        <w:ind w:left="51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1FC5CD0">
      <w:start w:val="1"/>
      <w:numFmt w:val="bullet"/>
      <w:lvlText w:val="o"/>
      <w:lvlJc w:val="left"/>
      <w:pPr>
        <w:ind w:left="58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B2E3E60">
      <w:start w:val="1"/>
      <w:numFmt w:val="bullet"/>
      <w:lvlText w:val="▪"/>
      <w:lvlJc w:val="left"/>
      <w:pPr>
        <w:ind w:left="659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EB3459A"/>
    <w:multiLevelType w:val="hybridMultilevel"/>
    <w:tmpl w:val="AEDCCEA4"/>
    <w:lvl w:ilvl="0" w:tplc="19ECF2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20CA80">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8EE414">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E81358">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F8A7C6">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94CCD6">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D0B0F0">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8A1630">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2C4BAE">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F4B1DC5"/>
    <w:multiLevelType w:val="hybridMultilevel"/>
    <w:tmpl w:val="80BC4832"/>
    <w:lvl w:ilvl="0" w:tplc="15E41C9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4CA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EE49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9C92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50D9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CA73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BAD2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C683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A8E9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09920FB"/>
    <w:multiLevelType w:val="hybridMultilevel"/>
    <w:tmpl w:val="03C6164A"/>
    <w:lvl w:ilvl="0" w:tplc="914C978A">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509B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62A7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4612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4264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4E43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4848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8AE76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B8B2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2FF1C0E"/>
    <w:multiLevelType w:val="hybridMultilevel"/>
    <w:tmpl w:val="E62CD7B0"/>
    <w:lvl w:ilvl="0" w:tplc="132A80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76A096">
      <w:start w:val="1"/>
      <w:numFmt w:val="bullet"/>
      <w:lvlText w:val="o"/>
      <w:lvlJc w:val="left"/>
      <w:pPr>
        <w:ind w:left="17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A0FBD0">
      <w:start w:val="1"/>
      <w:numFmt w:val="bullet"/>
      <w:lvlText w:val="▪"/>
      <w:lvlJc w:val="left"/>
      <w:pPr>
        <w:ind w:left="24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286502">
      <w:start w:val="1"/>
      <w:numFmt w:val="bullet"/>
      <w:lvlText w:val="•"/>
      <w:lvlJc w:val="left"/>
      <w:pPr>
        <w:ind w:left="3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CA178A">
      <w:start w:val="1"/>
      <w:numFmt w:val="bullet"/>
      <w:lvlText w:val="o"/>
      <w:lvlJc w:val="left"/>
      <w:pPr>
        <w:ind w:left="38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9E21CE">
      <w:start w:val="1"/>
      <w:numFmt w:val="bullet"/>
      <w:lvlText w:val="▪"/>
      <w:lvlJc w:val="left"/>
      <w:pPr>
        <w:ind w:left="45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A821D6">
      <w:start w:val="1"/>
      <w:numFmt w:val="bullet"/>
      <w:lvlText w:val="•"/>
      <w:lvlJc w:val="left"/>
      <w:pPr>
        <w:ind w:left="53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126B10">
      <w:start w:val="1"/>
      <w:numFmt w:val="bullet"/>
      <w:lvlText w:val="o"/>
      <w:lvlJc w:val="left"/>
      <w:pPr>
        <w:ind w:left="60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7C3892">
      <w:start w:val="1"/>
      <w:numFmt w:val="bullet"/>
      <w:lvlText w:val="▪"/>
      <w:lvlJc w:val="left"/>
      <w:pPr>
        <w:ind w:left="67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987290E"/>
    <w:multiLevelType w:val="hybridMultilevel"/>
    <w:tmpl w:val="67DE4D08"/>
    <w:lvl w:ilvl="0" w:tplc="8F02AA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521826">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4ED744">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9E61F2">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EAE0B2">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A40B0E">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A36C6">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3C23FE">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C0DB80">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B3765AD"/>
    <w:multiLevelType w:val="hybridMultilevel"/>
    <w:tmpl w:val="B150BDD2"/>
    <w:lvl w:ilvl="0" w:tplc="9B325C1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961C6A">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525AB0">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AAF4D4">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00C76">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3CC2C2">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1E4474">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3A952C">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44BAF0">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BBB3C3E"/>
    <w:multiLevelType w:val="hybridMultilevel"/>
    <w:tmpl w:val="8B78EA68"/>
    <w:lvl w:ilvl="0" w:tplc="2A2675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545B80">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56F4DE">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7CABF6">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126DF6">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7049C6">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EC06A8">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DA3262">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201B66">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09E34BF"/>
    <w:multiLevelType w:val="hybridMultilevel"/>
    <w:tmpl w:val="7E0876A2"/>
    <w:lvl w:ilvl="0" w:tplc="A3E06B9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8EC46">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D6BC68">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34837C">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3A550C">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864782">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B8E24C">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F471AA">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64D888">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1F1052B"/>
    <w:multiLevelType w:val="hybridMultilevel"/>
    <w:tmpl w:val="023E590A"/>
    <w:lvl w:ilvl="0" w:tplc="32B6F5E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DCE686">
      <w:start w:val="1"/>
      <w:numFmt w:val="bullet"/>
      <w:lvlText w:val="o"/>
      <w:lvlJc w:val="left"/>
      <w:pPr>
        <w:ind w:left="1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A6B998">
      <w:start w:val="1"/>
      <w:numFmt w:val="bullet"/>
      <w:lvlText w:val="▪"/>
      <w:lvlJc w:val="left"/>
      <w:pPr>
        <w:ind w:left="2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AA21D6">
      <w:start w:val="1"/>
      <w:numFmt w:val="bullet"/>
      <w:lvlText w:val="•"/>
      <w:lvlJc w:val="left"/>
      <w:pPr>
        <w:ind w:left="2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481676">
      <w:start w:val="1"/>
      <w:numFmt w:val="bullet"/>
      <w:lvlText w:val="o"/>
      <w:lvlJc w:val="left"/>
      <w:pPr>
        <w:ind w:left="3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E0823A">
      <w:start w:val="1"/>
      <w:numFmt w:val="bullet"/>
      <w:lvlText w:val="▪"/>
      <w:lvlJc w:val="left"/>
      <w:pPr>
        <w:ind w:left="4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088E5C">
      <w:start w:val="1"/>
      <w:numFmt w:val="bullet"/>
      <w:lvlText w:val="•"/>
      <w:lvlJc w:val="left"/>
      <w:pPr>
        <w:ind w:left="5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266176">
      <w:start w:val="1"/>
      <w:numFmt w:val="bullet"/>
      <w:lvlText w:val="o"/>
      <w:lvlJc w:val="left"/>
      <w:pPr>
        <w:ind w:left="5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E48C78">
      <w:start w:val="1"/>
      <w:numFmt w:val="bullet"/>
      <w:lvlText w:val="▪"/>
      <w:lvlJc w:val="left"/>
      <w:pPr>
        <w:ind w:left="6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6BC59AF"/>
    <w:multiLevelType w:val="hybridMultilevel"/>
    <w:tmpl w:val="CAA849C8"/>
    <w:lvl w:ilvl="0" w:tplc="DB5E5B8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74D5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D8B6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787A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CE02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7264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0426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C41E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E012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70131393">
    <w:abstractNumId w:val="30"/>
  </w:num>
  <w:num w:numId="2" w16cid:durableId="366951444">
    <w:abstractNumId w:val="5"/>
  </w:num>
  <w:num w:numId="3" w16cid:durableId="1798523527">
    <w:abstractNumId w:val="23"/>
  </w:num>
  <w:num w:numId="4" w16cid:durableId="2131316089">
    <w:abstractNumId w:val="8"/>
  </w:num>
  <w:num w:numId="5" w16cid:durableId="812915974">
    <w:abstractNumId w:val="12"/>
  </w:num>
  <w:num w:numId="6" w16cid:durableId="819005464">
    <w:abstractNumId w:val="22"/>
  </w:num>
  <w:num w:numId="7" w16cid:durableId="629094432">
    <w:abstractNumId w:val="2"/>
  </w:num>
  <w:num w:numId="8" w16cid:durableId="2047292404">
    <w:abstractNumId w:val="27"/>
  </w:num>
  <w:num w:numId="9" w16cid:durableId="1390497082">
    <w:abstractNumId w:val="17"/>
  </w:num>
  <w:num w:numId="10" w16cid:durableId="1547637799">
    <w:abstractNumId w:val="10"/>
  </w:num>
  <w:num w:numId="11" w16cid:durableId="615798618">
    <w:abstractNumId w:val="6"/>
  </w:num>
  <w:num w:numId="12" w16cid:durableId="1920602654">
    <w:abstractNumId w:val="7"/>
  </w:num>
  <w:num w:numId="13" w16cid:durableId="270093924">
    <w:abstractNumId w:val="29"/>
  </w:num>
  <w:num w:numId="14" w16cid:durableId="2085100023">
    <w:abstractNumId w:val="0"/>
  </w:num>
  <w:num w:numId="15" w16cid:durableId="2013022732">
    <w:abstractNumId w:val="19"/>
  </w:num>
  <w:num w:numId="16" w16cid:durableId="1427995531">
    <w:abstractNumId w:val="18"/>
  </w:num>
  <w:num w:numId="17" w16cid:durableId="852499908">
    <w:abstractNumId w:val="1"/>
  </w:num>
  <w:num w:numId="18" w16cid:durableId="2130317973">
    <w:abstractNumId w:val="13"/>
  </w:num>
  <w:num w:numId="19" w16cid:durableId="536552049">
    <w:abstractNumId w:val="15"/>
  </w:num>
  <w:num w:numId="20" w16cid:durableId="1285574845">
    <w:abstractNumId w:val="3"/>
  </w:num>
  <w:num w:numId="21" w16cid:durableId="1877036141">
    <w:abstractNumId w:val="24"/>
  </w:num>
  <w:num w:numId="22" w16cid:durableId="1661424377">
    <w:abstractNumId w:val="25"/>
  </w:num>
  <w:num w:numId="23" w16cid:durableId="841238945">
    <w:abstractNumId w:val="4"/>
  </w:num>
  <w:num w:numId="24" w16cid:durableId="946234294">
    <w:abstractNumId w:val="16"/>
  </w:num>
  <w:num w:numId="25" w16cid:durableId="261496104">
    <w:abstractNumId w:val="28"/>
  </w:num>
  <w:num w:numId="26" w16cid:durableId="1174144968">
    <w:abstractNumId w:val="21"/>
  </w:num>
  <w:num w:numId="27" w16cid:durableId="182328411">
    <w:abstractNumId w:val="14"/>
  </w:num>
  <w:num w:numId="28" w16cid:durableId="1132942133">
    <w:abstractNumId w:val="11"/>
  </w:num>
  <w:num w:numId="29" w16cid:durableId="475029282">
    <w:abstractNumId w:val="20"/>
  </w:num>
  <w:num w:numId="30" w16cid:durableId="340664340">
    <w:abstractNumId w:val="9"/>
  </w:num>
  <w:num w:numId="31" w16cid:durableId="20953915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3D"/>
    <w:rsid w:val="00000EC2"/>
    <w:rsid w:val="000020FE"/>
    <w:rsid w:val="00004E4F"/>
    <w:rsid w:val="0000581E"/>
    <w:rsid w:val="00007839"/>
    <w:rsid w:val="000128AD"/>
    <w:rsid w:val="00033612"/>
    <w:rsid w:val="00053407"/>
    <w:rsid w:val="00065436"/>
    <w:rsid w:val="00070217"/>
    <w:rsid w:val="00075E53"/>
    <w:rsid w:val="00083835"/>
    <w:rsid w:val="000864E1"/>
    <w:rsid w:val="00086C50"/>
    <w:rsid w:val="000A7767"/>
    <w:rsid w:val="000B015B"/>
    <w:rsid w:val="000B2DA5"/>
    <w:rsid w:val="000B733F"/>
    <w:rsid w:val="000C20F9"/>
    <w:rsid w:val="000C7633"/>
    <w:rsid w:val="000D120B"/>
    <w:rsid w:val="000D30FA"/>
    <w:rsid w:val="000F3313"/>
    <w:rsid w:val="000F5BB4"/>
    <w:rsid w:val="0010002E"/>
    <w:rsid w:val="00107084"/>
    <w:rsid w:val="00110D07"/>
    <w:rsid w:val="00111FA6"/>
    <w:rsid w:val="0011273D"/>
    <w:rsid w:val="00112FA9"/>
    <w:rsid w:val="00126090"/>
    <w:rsid w:val="00126714"/>
    <w:rsid w:val="00127FA9"/>
    <w:rsid w:val="00134022"/>
    <w:rsid w:val="00145BAF"/>
    <w:rsid w:val="00150954"/>
    <w:rsid w:val="00151965"/>
    <w:rsid w:val="00152FC3"/>
    <w:rsid w:val="00157295"/>
    <w:rsid w:val="00157F15"/>
    <w:rsid w:val="001721FB"/>
    <w:rsid w:val="00185966"/>
    <w:rsid w:val="00195F6D"/>
    <w:rsid w:val="001B252B"/>
    <w:rsid w:val="001B2FFF"/>
    <w:rsid w:val="001C37AD"/>
    <w:rsid w:val="001C5635"/>
    <w:rsid w:val="001D3563"/>
    <w:rsid w:val="001D7C3A"/>
    <w:rsid w:val="001E72E1"/>
    <w:rsid w:val="001F2327"/>
    <w:rsid w:val="00221961"/>
    <w:rsid w:val="00233860"/>
    <w:rsid w:val="0025282F"/>
    <w:rsid w:val="002636B6"/>
    <w:rsid w:val="00265146"/>
    <w:rsid w:val="0026515F"/>
    <w:rsid w:val="00272999"/>
    <w:rsid w:val="002758EF"/>
    <w:rsid w:val="002779F3"/>
    <w:rsid w:val="0028183D"/>
    <w:rsid w:val="00291BEA"/>
    <w:rsid w:val="002A1E43"/>
    <w:rsid w:val="002A38FE"/>
    <w:rsid w:val="002A6941"/>
    <w:rsid w:val="002B785E"/>
    <w:rsid w:val="002B7EDF"/>
    <w:rsid w:val="002B7FBC"/>
    <w:rsid w:val="002C5363"/>
    <w:rsid w:val="002E11D0"/>
    <w:rsid w:val="002E3D9F"/>
    <w:rsid w:val="003022C7"/>
    <w:rsid w:val="00303C7D"/>
    <w:rsid w:val="00304C1C"/>
    <w:rsid w:val="00304F5E"/>
    <w:rsid w:val="0030511D"/>
    <w:rsid w:val="003218B3"/>
    <w:rsid w:val="0032279F"/>
    <w:rsid w:val="0032445E"/>
    <w:rsid w:val="00330439"/>
    <w:rsid w:val="003345EE"/>
    <w:rsid w:val="0034678C"/>
    <w:rsid w:val="00372C15"/>
    <w:rsid w:val="003B70E9"/>
    <w:rsid w:val="003C41BF"/>
    <w:rsid w:val="003C53F6"/>
    <w:rsid w:val="003E0090"/>
    <w:rsid w:val="003F659B"/>
    <w:rsid w:val="004019E9"/>
    <w:rsid w:val="004139AC"/>
    <w:rsid w:val="00421C9E"/>
    <w:rsid w:val="00435485"/>
    <w:rsid w:val="00442607"/>
    <w:rsid w:val="0044348B"/>
    <w:rsid w:val="004501EE"/>
    <w:rsid w:val="00450318"/>
    <w:rsid w:val="004515DA"/>
    <w:rsid w:val="00455725"/>
    <w:rsid w:val="0046262A"/>
    <w:rsid w:val="0046273D"/>
    <w:rsid w:val="004656A4"/>
    <w:rsid w:val="00466B68"/>
    <w:rsid w:val="00467948"/>
    <w:rsid w:val="00484146"/>
    <w:rsid w:val="004913E6"/>
    <w:rsid w:val="004B495B"/>
    <w:rsid w:val="004C6D6C"/>
    <w:rsid w:val="004D7F14"/>
    <w:rsid w:val="004F16B6"/>
    <w:rsid w:val="004F75E4"/>
    <w:rsid w:val="005022B0"/>
    <w:rsid w:val="00502622"/>
    <w:rsid w:val="00503B7E"/>
    <w:rsid w:val="00534EE8"/>
    <w:rsid w:val="0053619B"/>
    <w:rsid w:val="005462C3"/>
    <w:rsid w:val="00561CDA"/>
    <w:rsid w:val="00561E45"/>
    <w:rsid w:val="00581A67"/>
    <w:rsid w:val="00587456"/>
    <w:rsid w:val="005A5274"/>
    <w:rsid w:val="005B005B"/>
    <w:rsid w:val="005D47AC"/>
    <w:rsid w:val="005D7164"/>
    <w:rsid w:val="005E05F8"/>
    <w:rsid w:val="005F2BCE"/>
    <w:rsid w:val="005F6EEC"/>
    <w:rsid w:val="00613488"/>
    <w:rsid w:val="00622089"/>
    <w:rsid w:val="006228E8"/>
    <w:rsid w:val="00655E6F"/>
    <w:rsid w:val="006703D2"/>
    <w:rsid w:val="0067404B"/>
    <w:rsid w:val="0067629B"/>
    <w:rsid w:val="00694F6B"/>
    <w:rsid w:val="006A3F48"/>
    <w:rsid w:val="006A63B9"/>
    <w:rsid w:val="006B022C"/>
    <w:rsid w:val="006B33B8"/>
    <w:rsid w:val="006B7EF6"/>
    <w:rsid w:val="006E10B1"/>
    <w:rsid w:val="006E2645"/>
    <w:rsid w:val="006E3276"/>
    <w:rsid w:val="006E5285"/>
    <w:rsid w:val="00700621"/>
    <w:rsid w:val="007114FB"/>
    <w:rsid w:val="007125C6"/>
    <w:rsid w:val="00723AED"/>
    <w:rsid w:val="007242E4"/>
    <w:rsid w:val="00734191"/>
    <w:rsid w:val="00743A00"/>
    <w:rsid w:val="00761F93"/>
    <w:rsid w:val="00761FE8"/>
    <w:rsid w:val="007635E0"/>
    <w:rsid w:val="0076585F"/>
    <w:rsid w:val="00781654"/>
    <w:rsid w:val="00796D0E"/>
    <w:rsid w:val="007978B2"/>
    <w:rsid w:val="00797C9B"/>
    <w:rsid w:val="007A2755"/>
    <w:rsid w:val="007A7C1B"/>
    <w:rsid w:val="007B1862"/>
    <w:rsid w:val="007B22B2"/>
    <w:rsid w:val="007B4A28"/>
    <w:rsid w:val="007B6397"/>
    <w:rsid w:val="007D6A59"/>
    <w:rsid w:val="007E13B5"/>
    <w:rsid w:val="007E4044"/>
    <w:rsid w:val="007E5CC3"/>
    <w:rsid w:val="007F3B6F"/>
    <w:rsid w:val="00806456"/>
    <w:rsid w:val="00806FEE"/>
    <w:rsid w:val="00816B5B"/>
    <w:rsid w:val="00816FA5"/>
    <w:rsid w:val="00821142"/>
    <w:rsid w:val="0082388F"/>
    <w:rsid w:val="00830B88"/>
    <w:rsid w:val="0083154D"/>
    <w:rsid w:val="00836699"/>
    <w:rsid w:val="00836E64"/>
    <w:rsid w:val="00837E47"/>
    <w:rsid w:val="008546FA"/>
    <w:rsid w:val="00860283"/>
    <w:rsid w:val="0086691E"/>
    <w:rsid w:val="008736D8"/>
    <w:rsid w:val="00874B02"/>
    <w:rsid w:val="00893EE7"/>
    <w:rsid w:val="0089629E"/>
    <w:rsid w:val="008C106D"/>
    <w:rsid w:val="008F03F0"/>
    <w:rsid w:val="00902D3B"/>
    <w:rsid w:val="00906AEB"/>
    <w:rsid w:val="009162A3"/>
    <w:rsid w:val="009165F0"/>
    <w:rsid w:val="00921BB8"/>
    <w:rsid w:val="0092205A"/>
    <w:rsid w:val="009226B7"/>
    <w:rsid w:val="00936063"/>
    <w:rsid w:val="0093623F"/>
    <w:rsid w:val="0093715D"/>
    <w:rsid w:val="0094202C"/>
    <w:rsid w:val="00945F6A"/>
    <w:rsid w:val="00950236"/>
    <w:rsid w:val="009508FB"/>
    <w:rsid w:val="00951EFB"/>
    <w:rsid w:val="00955518"/>
    <w:rsid w:val="00955DB4"/>
    <w:rsid w:val="00960714"/>
    <w:rsid w:val="00960D1C"/>
    <w:rsid w:val="00974482"/>
    <w:rsid w:val="00974E78"/>
    <w:rsid w:val="0098459D"/>
    <w:rsid w:val="009852C0"/>
    <w:rsid w:val="009857A2"/>
    <w:rsid w:val="0098764F"/>
    <w:rsid w:val="00990E97"/>
    <w:rsid w:val="00992713"/>
    <w:rsid w:val="009A2DEB"/>
    <w:rsid w:val="009A45C8"/>
    <w:rsid w:val="009A5739"/>
    <w:rsid w:val="009D38BF"/>
    <w:rsid w:val="009E1B1E"/>
    <w:rsid w:val="009E34E1"/>
    <w:rsid w:val="00A0059A"/>
    <w:rsid w:val="00A03CDF"/>
    <w:rsid w:val="00A06E55"/>
    <w:rsid w:val="00A13913"/>
    <w:rsid w:val="00A26F2E"/>
    <w:rsid w:val="00A2705C"/>
    <w:rsid w:val="00A42E6B"/>
    <w:rsid w:val="00A579BD"/>
    <w:rsid w:val="00A57AF0"/>
    <w:rsid w:val="00A61D54"/>
    <w:rsid w:val="00A6328E"/>
    <w:rsid w:val="00A63EBF"/>
    <w:rsid w:val="00A714D9"/>
    <w:rsid w:val="00A86AE0"/>
    <w:rsid w:val="00A86AE6"/>
    <w:rsid w:val="00AA63AD"/>
    <w:rsid w:val="00AA7724"/>
    <w:rsid w:val="00AB182A"/>
    <w:rsid w:val="00AB1EA3"/>
    <w:rsid w:val="00AC1B2D"/>
    <w:rsid w:val="00AC4815"/>
    <w:rsid w:val="00AC53D1"/>
    <w:rsid w:val="00AE25C7"/>
    <w:rsid w:val="00AE76B4"/>
    <w:rsid w:val="00AF4E8E"/>
    <w:rsid w:val="00AF567D"/>
    <w:rsid w:val="00B01116"/>
    <w:rsid w:val="00B064BC"/>
    <w:rsid w:val="00B06F92"/>
    <w:rsid w:val="00B10532"/>
    <w:rsid w:val="00B12440"/>
    <w:rsid w:val="00B24496"/>
    <w:rsid w:val="00B377D6"/>
    <w:rsid w:val="00B41D39"/>
    <w:rsid w:val="00B44193"/>
    <w:rsid w:val="00B56392"/>
    <w:rsid w:val="00B620DB"/>
    <w:rsid w:val="00B644D2"/>
    <w:rsid w:val="00B7529D"/>
    <w:rsid w:val="00B92CC3"/>
    <w:rsid w:val="00B93CDB"/>
    <w:rsid w:val="00B9435D"/>
    <w:rsid w:val="00BA03AC"/>
    <w:rsid w:val="00BA1897"/>
    <w:rsid w:val="00BA5253"/>
    <w:rsid w:val="00BD3209"/>
    <w:rsid w:val="00BE0AC5"/>
    <w:rsid w:val="00BE4D17"/>
    <w:rsid w:val="00BE5B2A"/>
    <w:rsid w:val="00BF10E9"/>
    <w:rsid w:val="00BF5CAA"/>
    <w:rsid w:val="00C02109"/>
    <w:rsid w:val="00C101FF"/>
    <w:rsid w:val="00C21318"/>
    <w:rsid w:val="00C44C88"/>
    <w:rsid w:val="00C51F2D"/>
    <w:rsid w:val="00C557A1"/>
    <w:rsid w:val="00C605C8"/>
    <w:rsid w:val="00C6067D"/>
    <w:rsid w:val="00C626AA"/>
    <w:rsid w:val="00C6624F"/>
    <w:rsid w:val="00C712E1"/>
    <w:rsid w:val="00C752CB"/>
    <w:rsid w:val="00C80F99"/>
    <w:rsid w:val="00C85FE2"/>
    <w:rsid w:val="00CB5EC5"/>
    <w:rsid w:val="00CB713A"/>
    <w:rsid w:val="00CE6A8A"/>
    <w:rsid w:val="00CE7853"/>
    <w:rsid w:val="00CF5E8E"/>
    <w:rsid w:val="00D03E27"/>
    <w:rsid w:val="00D10D46"/>
    <w:rsid w:val="00D15C77"/>
    <w:rsid w:val="00D215C9"/>
    <w:rsid w:val="00D307E8"/>
    <w:rsid w:val="00D8290B"/>
    <w:rsid w:val="00D91D27"/>
    <w:rsid w:val="00DA4D2D"/>
    <w:rsid w:val="00DA7FB7"/>
    <w:rsid w:val="00DB3D0A"/>
    <w:rsid w:val="00DB70DE"/>
    <w:rsid w:val="00DC0859"/>
    <w:rsid w:val="00DC14D9"/>
    <w:rsid w:val="00DD449A"/>
    <w:rsid w:val="00DE411C"/>
    <w:rsid w:val="00DF3288"/>
    <w:rsid w:val="00DF35C8"/>
    <w:rsid w:val="00E00FD7"/>
    <w:rsid w:val="00E05B44"/>
    <w:rsid w:val="00E15198"/>
    <w:rsid w:val="00E3269F"/>
    <w:rsid w:val="00E50A48"/>
    <w:rsid w:val="00E5471E"/>
    <w:rsid w:val="00E629FC"/>
    <w:rsid w:val="00E656BD"/>
    <w:rsid w:val="00E72E3E"/>
    <w:rsid w:val="00E8146C"/>
    <w:rsid w:val="00E95873"/>
    <w:rsid w:val="00EA3CC3"/>
    <w:rsid w:val="00EB6384"/>
    <w:rsid w:val="00EC537F"/>
    <w:rsid w:val="00EE6E47"/>
    <w:rsid w:val="00EF2193"/>
    <w:rsid w:val="00EF22C0"/>
    <w:rsid w:val="00EF7BE8"/>
    <w:rsid w:val="00F059FC"/>
    <w:rsid w:val="00F06928"/>
    <w:rsid w:val="00F1536D"/>
    <w:rsid w:val="00F17C38"/>
    <w:rsid w:val="00F26190"/>
    <w:rsid w:val="00F32246"/>
    <w:rsid w:val="00F430BB"/>
    <w:rsid w:val="00F439FA"/>
    <w:rsid w:val="00F60C17"/>
    <w:rsid w:val="00F639A8"/>
    <w:rsid w:val="00F77B44"/>
    <w:rsid w:val="00F8274F"/>
    <w:rsid w:val="00F83BF9"/>
    <w:rsid w:val="00F905A8"/>
    <w:rsid w:val="00F907DC"/>
    <w:rsid w:val="00FA177B"/>
    <w:rsid w:val="00FA69CD"/>
    <w:rsid w:val="00FB045E"/>
    <w:rsid w:val="00FB057A"/>
    <w:rsid w:val="00FB1B14"/>
    <w:rsid w:val="00FC6134"/>
    <w:rsid w:val="00FC629F"/>
    <w:rsid w:val="00FD5A0A"/>
    <w:rsid w:val="00FE49C5"/>
    <w:rsid w:val="00FE73A2"/>
    <w:rsid w:val="00FF059F"/>
    <w:rsid w:val="00FF60F4"/>
    <w:rsid w:val="00FF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CD4B"/>
  <w15:docId w15:val="{C40C559F-EE50-2746-90B5-5DC7FD2E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6" w:line="259" w:lineRule="auto"/>
      <w:ind w:left="10" w:hanging="10"/>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32" w:line="258" w:lineRule="auto"/>
      <w:ind w:left="10" w:hanging="10"/>
      <w:outlineLvl w:val="1"/>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6"/>
    </w:rPr>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5A52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274"/>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5A5274"/>
    <w:rPr>
      <w:vertAlign w:val="superscript"/>
    </w:rPr>
  </w:style>
  <w:style w:type="character" w:styleId="Hyperlink">
    <w:name w:val="Hyperlink"/>
    <w:basedOn w:val="DefaultParagraphFont"/>
    <w:uiPriority w:val="99"/>
    <w:unhideWhenUsed/>
    <w:rsid w:val="005A5274"/>
    <w:rPr>
      <w:color w:val="467886" w:themeColor="hyperlink"/>
      <w:u w:val="single"/>
    </w:rPr>
  </w:style>
  <w:style w:type="character" w:styleId="UnresolvedMention">
    <w:name w:val="Unresolved Mention"/>
    <w:basedOn w:val="DefaultParagraphFont"/>
    <w:uiPriority w:val="99"/>
    <w:semiHidden/>
    <w:unhideWhenUsed/>
    <w:rsid w:val="005A5274"/>
    <w:rPr>
      <w:color w:val="605E5C"/>
      <w:shd w:val="clear" w:color="auto" w:fill="E1DFDD"/>
    </w:rPr>
  </w:style>
  <w:style w:type="character" w:styleId="FollowedHyperlink">
    <w:name w:val="FollowedHyperlink"/>
    <w:basedOn w:val="DefaultParagraphFont"/>
    <w:uiPriority w:val="99"/>
    <w:semiHidden/>
    <w:unhideWhenUsed/>
    <w:rsid w:val="00806456"/>
    <w:rPr>
      <w:color w:val="96607D" w:themeColor="followedHyperlink"/>
      <w:u w:val="single"/>
    </w:rPr>
  </w:style>
  <w:style w:type="paragraph" w:styleId="Revision">
    <w:name w:val="Revision"/>
    <w:hidden/>
    <w:uiPriority w:val="99"/>
    <w:semiHidden/>
    <w:rsid w:val="006E2645"/>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5057">
      <w:bodyDiv w:val="1"/>
      <w:marLeft w:val="0"/>
      <w:marRight w:val="0"/>
      <w:marTop w:val="0"/>
      <w:marBottom w:val="0"/>
      <w:divBdr>
        <w:top w:val="none" w:sz="0" w:space="0" w:color="auto"/>
        <w:left w:val="none" w:sz="0" w:space="0" w:color="auto"/>
        <w:bottom w:val="none" w:sz="0" w:space="0" w:color="auto"/>
        <w:right w:val="none" w:sz="0" w:space="0" w:color="auto"/>
      </w:divBdr>
      <w:divsChild>
        <w:div w:id="1988896784">
          <w:marLeft w:val="0"/>
          <w:marRight w:val="0"/>
          <w:marTop w:val="0"/>
          <w:marBottom w:val="0"/>
          <w:divBdr>
            <w:top w:val="none" w:sz="0" w:space="0" w:color="auto"/>
            <w:left w:val="none" w:sz="0" w:space="0" w:color="auto"/>
            <w:bottom w:val="none" w:sz="0" w:space="0" w:color="auto"/>
            <w:right w:val="none" w:sz="0" w:space="0" w:color="auto"/>
          </w:divBdr>
          <w:divsChild>
            <w:div w:id="1878351044">
              <w:marLeft w:val="0"/>
              <w:marRight w:val="0"/>
              <w:marTop w:val="0"/>
              <w:marBottom w:val="0"/>
              <w:divBdr>
                <w:top w:val="none" w:sz="0" w:space="0" w:color="auto"/>
                <w:left w:val="none" w:sz="0" w:space="0" w:color="auto"/>
                <w:bottom w:val="none" w:sz="0" w:space="0" w:color="auto"/>
                <w:right w:val="none" w:sz="0" w:space="0" w:color="auto"/>
              </w:divBdr>
              <w:divsChild>
                <w:div w:id="12510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6750">
      <w:bodyDiv w:val="1"/>
      <w:marLeft w:val="0"/>
      <w:marRight w:val="0"/>
      <w:marTop w:val="0"/>
      <w:marBottom w:val="0"/>
      <w:divBdr>
        <w:top w:val="none" w:sz="0" w:space="0" w:color="auto"/>
        <w:left w:val="none" w:sz="0" w:space="0" w:color="auto"/>
        <w:bottom w:val="none" w:sz="0" w:space="0" w:color="auto"/>
        <w:right w:val="none" w:sz="0" w:space="0" w:color="auto"/>
      </w:divBdr>
      <w:divsChild>
        <w:div w:id="457846460">
          <w:marLeft w:val="0"/>
          <w:marRight w:val="0"/>
          <w:marTop w:val="0"/>
          <w:marBottom w:val="0"/>
          <w:divBdr>
            <w:top w:val="none" w:sz="0" w:space="0" w:color="auto"/>
            <w:left w:val="none" w:sz="0" w:space="0" w:color="auto"/>
            <w:bottom w:val="none" w:sz="0" w:space="0" w:color="auto"/>
            <w:right w:val="none" w:sz="0" w:space="0" w:color="auto"/>
          </w:divBdr>
          <w:divsChild>
            <w:div w:id="2079130548">
              <w:marLeft w:val="0"/>
              <w:marRight w:val="0"/>
              <w:marTop w:val="0"/>
              <w:marBottom w:val="0"/>
              <w:divBdr>
                <w:top w:val="none" w:sz="0" w:space="0" w:color="auto"/>
                <w:left w:val="none" w:sz="0" w:space="0" w:color="auto"/>
                <w:bottom w:val="none" w:sz="0" w:space="0" w:color="auto"/>
                <w:right w:val="none" w:sz="0" w:space="0" w:color="auto"/>
              </w:divBdr>
              <w:divsChild>
                <w:div w:id="14555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0116">
      <w:bodyDiv w:val="1"/>
      <w:marLeft w:val="0"/>
      <w:marRight w:val="0"/>
      <w:marTop w:val="0"/>
      <w:marBottom w:val="0"/>
      <w:divBdr>
        <w:top w:val="none" w:sz="0" w:space="0" w:color="auto"/>
        <w:left w:val="none" w:sz="0" w:space="0" w:color="auto"/>
        <w:bottom w:val="none" w:sz="0" w:space="0" w:color="auto"/>
        <w:right w:val="none" w:sz="0" w:space="0" w:color="auto"/>
      </w:divBdr>
      <w:divsChild>
        <w:div w:id="229969427">
          <w:marLeft w:val="0"/>
          <w:marRight w:val="0"/>
          <w:marTop w:val="0"/>
          <w:marBottom w:val="0"/>
          <w:divBdr>
            <w:top w:val="none" w:sz="0" w:space="0" w:color="auto"/>
            <w:left w:val="none" w:sz="0" w:space="0" w:color="auto"/>
            <w:bottom w:val="none" w:sz="0" w:space="0" w:color="auto"/>
            <w:right w:val="none" w:sz="0" w:space="0" w:color="auto"/>
          </w:divBdr>
          <w:divsChild>
            <w:div w:id="204946296">
              <w:marLeft w:val="0"/>
              <w:marRight w:val="0"/>
              <w:marTop w:val="0"/>
              <w:marBottom w:val="0"/>
              <w:divBdr>
                <w:top w:val="none" w:sz="0" w:space="0" w:color="auto"/>
                <w:left w:val="none" w:sz="0" w:space="0" w:color="auto"/>
                <w:bottom w:val="none" w:sz="0" w:space="0" w:color="auto"/>
                <w:right w:val="none" w:sz="0" w:space="0" w:color="auto"/>
              </w:divBdr>
              <w:divsChild>
                <w:div w:id="20516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47388">
      <w:bodyDiv w:val="1"/>
      <w:marLeft w:val="0"/>
      <w:marRight w:val="0"/>
      <w:marTop w:val="0"/>
      <w:marBottom w:val="0"/>
      <w:divBdr>
        <w:top w:val="none" w:sz="0" w:space="0" w:color="auto"/>
        <w:left w:val="none" w:sz="0" w:space="0" w:color="auto"/>
        <w:bottom w:val="none" w:sz="0" w:space="0" w:color="auto"/>
        <w:right w:val="none" w:sz="0" w:space="0" w:color="auto"/>
      </w:divBdr>
    </w:div>
    <w:div w:id="240527253">
      <w:bodyDiv w:val="1"/>
      <w:marLeft w:val="0"/>
      <w:marRight w:val="0"/>
      <w:marTop w:val="0"/>
      <w:marBottom w:val="0"/>
      <w:divBdr>
        <w:top w:val="none" w:sz="0" w:space="0" w:color="auto"/>
        <w:left w:val="none" w:sz="0" w:space="0" w:color="auto"/>
        <w:bottom w:val="none" w:sz="0" w:space="0" w:color="auto"/>
        <w:right w:val="none" w:sz="0" w:space="0" w:color="auto"/>
      </w:divBdr>
      <w:divsChild>
        <w:div w:id="1178930784">
          <w:marLeft w:val="0"/>
          <w:marRight w:val="0"/>
          <w:marTop w:val="0"/>
          <w:marBottom w:val="0"/>
          <w:divBdr>
            <w:top w:val="none" w:sz="0" w:space="0" w:color="auto"/>
            <w:left w:val="none" w:sz="0" w:space="0" w:color="auto"/>
            <w:bottom w:val="none" w:sz="0" w:space="0" w:color="auto"/>
            <w:right w:val="none" w:sz="0" w:space="0" w:color="auto"/>
          </w:divBdr>
          <w:divsChild>
            <w:div w:id="667295301">
              <w:marLeft w:val="0"/>
              <w:marRight w:val="0"/>
              <w:marTop w:val="0"/>
              <w:marBottom w:val="0"/>
              <w:divBdr>
                <w:top w:val="none" w:sz="0" w:space="0" w:color="auto"/>
                <w:left w:val="none" w:sz="0" w:space="0" w:color="auto"/>
                <w:bottom w:val="none" w:sz="0" w:space="0" w:color="auto"/>
                <w:right w:val="none" w:sz="0" w:space="0" w:color="auto"/>
              </w:divBdr>
              <w:divsChild>
                <w:div w:id="2622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1953">
      <w:bodyDiv w:val="1"/>
      <w:marLeft w:val="0"/>
      <w:marRight w:val="0"/>
      <w:marTop w:val="0"/>
      <w:marBottom w:val="0"/>
      <w:divBdr>
        <w:top w:val="none" w:sz="0" w:space="0" w:color="auto"/>
        <w:left w:val="none" w:sz="0" w:space="0" w:color="auto"/>
        <w:bottom w:val="none" w:sz="0" w:space="0" w:color="auto"/>
        <w:right w:val="none" w:sz="0" w:space="0" w:color="auto"/>
      </w:divBdr>
    </w:div>
    <w:div w:id="720984012">
      <w:bodyDiv w:val="1"/>
      <w:marLeft w:val="0"/>
      <w:marRight w:val="0"/>
      <w:marTop w:val="0"/>
      <w:marBottom w:val="0"/>
      <w:divBdr>
        <w:top w:val="none" w:sz="0" w:space="0" w:color="auto"/>
        <w:left w:val="none" w:sz="0" w:space="0" w:color="auto"/>
        <w:bottom w:val="none" w:sz="0" w:space="0" w:color="auto"/>
        <w:right w:val="none" w:sz="0" w:space="0" w:color="auto"/>
      </w:divBdr>
      <w:divsChild>
        <w:div w:id="139732038">
          <w:blockQuote w:val="1"/>
          <w:marLeft w:val="150"/>
          <w:marRight w:val="150"/>
          <w:marTop w:val="0"/>
          <w:marBottom w:val="0"/>
          <w:divBdr>
            <w:top w:val="none" w:sz="0" w:space="0" w:color="auto"/>
            <w:left w:val="none" w:sz="0" w:space="0" w:color="auto"/>
            <w:bottom w:val="none" w:sz="0" w:space="0" w:color="auto"/>
            <w:right w:val="none" w:sz="0" w:space="0" w:color="auto"/>
          </w:divBdr>
          <w:divsChild>
            <w:div w:id="33889369">
              <w:marLeft w:val="0"/>
              <w:marRight w:val="0"/>
              <w:marTop w:val="0"/>
              <w:marBottom w:val="0"/>
              <w:divBdr>
                <w:top w:val="none" w:sz="0" w:space="0" w:color="auto"/>
                <w:left w:val="none" w:sz="0" w:space="0" w:color="auto"/>
                <w:bottom w:val="none" w:sz="0" w:space="0" w:color="auto"/>
                <w:right w:val="none" w:sz="0" w:space="0" w:color="auto"/>
              </w:divBdr>
              <w:divsChild>
                <w:div w:id="633681113">
                  <w:marLeft w:val="0"/>
                  <w:marRight w:val="0"/>
                  <w:marTop w:val="0"/>
                  <w:marBottom w:val="0"/>
                  <w:divBdr>
                    <w:top w:val="none" w:sz="0" w:space="0" w:color="auto"/>
                    <w:left w:val="none" w:sz="0" w:space="0" w:color="auto"/>
                    <w:bottom w:val="none" w:sz="0" w:space="0" w:color="auto"/>
                    <w:right w:val="none" w:sz="0" w:space="0" w:color="auto"/>
                  </w:divBdr>
                  <w:divsChild>
                    <w:div w:id="1785928033">
                      <w:marLeft w:val="0"/>
                      <w:marRight w:val="0"/>
                      <w:marTop w:val="0"/>
                      <w:marBottom w:val="0"/>
                      <w:divBdr>
                        <w:top w:val="none" w:sz="0" w:space="0" w:color="auto"/>
                        <w:left w:val="none" w:sz="0" w:space="0" w:color="auto"/>
                        <w:bottom w:val="none" w:sz="0" w:space="0" w:color="auto"/>
                        <w:right w:val="none" w:sz="0" w:space="0" w:color="auto"/>
                      </w:divBdr>
                      <w:divsChild>
                        <w:div w:id="204294605">
                          <w:marLeft w:val="0"/>
                          <w:marRight w:val="0"/>
                          <w:marTop w:val="0"/>
                          <w:marBottom w:val="0"/>
                          <w:divBdr>
                            <w:top w:val="none" w:sz="0" w:space="0" w:color="auto"/>
                            <w:left w:val="none" w:sz="0" w:space="0" w:color="auto"/>
                            <w:bottom w:val="none" w:sz="0" w:space="0" w:color="auto"/>
                            <w:right w:val="none" w:sz="0" w:space="0" w:color="auto"/>
                          </w:divBdr>
                          <w:divsChild>
                            <w:div w:id="1212762808">
                              <w:marLeft w:val="0"/>
                              <w:marRight w:val="0"/>
                              <w:marTop w:val="0"/>
                              <w:marBottom w:val="0"/>
                              <w:divBdr>
                                <w:top w:val="none" w:sz="0" w:space="0" w:color="auto"/>
                                <w:left w:val="none" w:sz="0" w:space="0" w:color="auto"/>
                                <w:bottom w:val="none" w:sz="0" w:space="0" w:color="auto"/>
                                <w:right w:val="none" w:sz="0" w:space="0" w:color="auto"/>
                              </w:divBdr>
                              <w:divsChild>
                                <w:div w:id="8800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082854">
      <w:bodyDiv w:val="1"/>
      <w:marLeft w:val="0"/>
      <w:marRight w:val="0"/>
      <w:marTop w:val="0"/>
      <w:marBottom w:val="0"/>
      <w:divBdr>
        <w:top w:val="none" w:sz="0" w:space="0" w:color="auto"/>
        <w:left w:val="none" w:sz="0" w:space="0" w:color="auto"/>
        <w:bottom w:val="none" w:sz="0" w:space="0" w:color="auto"/>
        <w:right w:val="none" w:sz="0" w:space="0" w:color="auto"/>
      </w:divBdr>
      <w:divsChild>
        <w:div w:id="128241805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34052226">
              <w:marLeft w:val="0"/>
              <w:marRight w:val="0"/>
              <w:marTop w:val="0"/>
              <w:marBottom w:val="0"/>
              <w:divBdr>
                <w:top w:val="none" w:sz="0" w:space="0" w:color="auto"/>
                <w:left w:val="none" w:sz="0" w:space="0" w:color="auto"/>
                <w:bottom w:val="none" w:sz="0" w:space="0" w:color="auto"/>
                <w:right w:val="none" w:sz="0" w:space="0" w:color="auto"/>
              </w:divBdr>
              <w:divsChild>
                <w:div w:id="1707174135">
                  <w:marLeft w:val="0"/>
                  <w:marRight w:val="0"/>
                  <w:marTop w:val="0"/>
                  <w:marBottom w:val="0"/>
                  <w:divBdr>
                    <w:top w:val="none" w:sz="0" w:space="0" w:color="auto"/>
                    <w:left w:val="none" w:sz="0" w:space="0" w:color="auto"/>
                    <w:bottom w:val="none" w:sz="0" w:space="0" w:color="auto"/>
                    <w:right w:val="none" w:sz="0" w:space="0" w:color="auto"/>
                  </w:divBdr>
                  <w:divsChild>
                    <w:div w:id="1802653567">
                      <w:marLeft w:val="0"/>
                      <w:marRight w:val="0"/>
                      <w:marTop w:val="0"/>
                      <w:marBottom w:val="0"/>
                      <w:divBdr>
                        <w:top w:val="none" w:sz="0" w:space="0" w:color="auto"/>
                        <w:left w:val="none" w:sz="0" w:space="0" w:color="auto"/>
                        <w:bottom w:val="none" w:sz="0" w:space="0" w:color="auto"/>
                        <w:right w:val="none" w:sz="0" w:space="0" w:color="auto"/>
                      </w:divBdr>
                      <w:divsChild>
                        <w:div w:id="5593477">
                          <w:marLeft w:val="0"/>
                          <w:marRight w:val="0"/>
                          <w:marTop w:val="0"/>
                          <w:marBottom w:val="0"/>
                          <w:divBdr>
                            <w:top w:val="none" w:sz="0" w:space="0" w:color="auto"/>
                            <w:left w:val="none" w:sz="0" w:space="0" w:color="auto"/>
                            <w:bottom w:val="none" w:sz="0" w:space="0" w:color="auto"/>
                            <w:right w:val="none" w:sz="0" w:space="0" w:color="auto"/>
                          </w:divBdr>
                          <w:divsChild>
                            <w:div w:id="1566643895">
                              <w:marLeft w:val="0"/>
                              <w:marRight w:val="0"/>
                              <w:marTop w:val="0"/>
                              <w:marBottom w:val="0"/>
                              <w:divBdr>
                                <w:top w:val="none" w:sz="0" w:space="0" w:color="auto"/>
                                <w:left w:val="none" w:sz="0" w:space="0" w:color="auto"/>
                                <w:bottom w:val="none" w:sz="0" w:space="0" w:color="auto"/>
                                <w:right w:val="none" w:sz="0" w:space="0" w:color="auto"/>
                              </w:divBdr>
                              <w:divsChild>
                                <w:div w:id="12739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838506">
      <w:bodyDiv w:val="1"/>
      <w:marLeft w:val="0"/>
      <w:marRight w:val="0"/>
      <w:marTop w:val="0"/>
      <w:marBottom w:val="0"/>
      <w:divBdr>
        <w:top w:val="none" w:sz="0" w:space="0" w:color="auto"/>
        <w:left w:val="none" w:sz="0" w:space="0" w:color="auto"/>
        <w:bottom w:val="none" w:sz="0" w:space="0" w:color="auto"/>
        <w:right w:val="none" w:sz="0" w:space="0" w:color="auto"/>
      </w:divBdr>
      <w:divsChild>
        <w:div w:id="1049497433">
          <w:marLeft w:val="0"/>
          <w:marRight w:val="0"/>
          <w:marTop w:val="0"/>
          <w:marBottom w:val="0"/>
          <w:divBdr>
            <w:top w:val="none" w:sz="0" w:space="0" w:color="auto"/>
            <w:left w:val="none" w:sz="0" w:space="0" w:color="auto"/>
            <w:bottom w:val="none" w:sz="0" w:space="0" w:color="auto"/>
            <w:right w:val="none" w:sz="0" w:space="0" w:color="auto"/>
          </w:divBdr>
          <w:divsChild>
            <w:div w:id="298264260">
              <w:marLeft w:val="0"/>
              <w:marRight w:val="0"/>
              <w:marTop w:val="0"/>
              <w:marBottom w:val="0"/>
              <w:divBdr>
                <w:top w:val="none" w:sz="0" w:space="0" w:color="auto"/>
                <w:left w:val="none" w:sz="0" w:space="0" w:color="auto"/>
                <w:bottom w:val="none" w:sz="0" w:space="0" w:color="auto"/>
                <w:right w:val="none" w:sz="0" w:space="0" w:color="auto"/>
              </w:divBdr>
              <w:divsChild>
                <w:div w:id="198115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2251">
      <w:bodyDiv w:val="1"/>
      <w:marLeft w:val="0"/>
      <w:marRight w:val="0"/>
      <w:marTop w:val="0"/>
      <w:marBottom w:val="0"/>
      <w:divBdr>
        <w:top w:val="none" w:sz="0" w:space="0" w:color="auto"/>
        <w:left w:val="none" w:sz="0" w:space="0" w:color="auto"/>
        <w:bottom w:val="none" w:sz="0" w:space="0" w:color="auto"/>
        <w:right w:val="none" w:sz="0" w:space="0" w:color="auto"/>
      </w:divBdr>
    </w:div>
    <w:div w:id="1578518484">
      <w:bodyDiv w:val="1"/>
      <w:marLeft w:val="0"/>
      <w:marRight w:val="0"/>
      <w:marTop w:val="0"/>
      <w:marBottom w:val="0"/>
      <w:divBdr>
        <w:top w:val="none" w:sz="0" w:space="0" w:color="auto"/>
        <w:left w:val="none" w:sz="0" w:space="0" w:color="auto"/>
        <w:bottom w:val="none" w:sz="0" w:space="0" w:color="auto"/>
        <w:right w:val="none" w:sz="0" w:space="0" w:color="auto"/>
      </w:divBdr>
      <w:divsChild>
        <w:div w:id="1530099926">
          <w:marLeft w:val="0"/>
          <w:marRight w:val="0"/>
          <w:marTop w:val="0"/>
          <w:marBottom w:val="0"/>
          <w:divBdr>
            <w:top w:val="none" w:sz="0" w:space="0" w:color="auto"/>
            <w:left w:val="none" w:sz="0" w:space="0" w:color="auto"/>
            <w:bottom w:val="none" w:sz="0" w:space="0" w:color="auto"/>
            <w:right w:val="none" w:sz="0" w:space="0" w:color="auto"/>
          </w:divBdr>
          <w:divsChild>
            <w:div w:id="1415669289">
              <w:marLeft w:val="0"/>
              <w:marRight w:val="0"/>
              <w:marTop w:val="0"/>
              <w:marBottom w:val="0"/>
              <w:divBdr>
                <w:top w:val="none" w:sz="0" w:space="0" w:color="auto"/>
                <w:left w:val="none" w:sz="0" w:space="0" w:color="auto"/>
                <w:bottom w:val="none" w:sz="0" w:space="0" w:color="auto"/>
                <w:right w:val="none" w:sz="0" w:space="0" w:color="auto"/>
              </w:divBdr>
              <w:divsChild>
                <w:div w:id="6523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8277">
      <w:bodyDiv w:val="1"/>
      <w:marLeft w:val="0"/>
      <w:marRight w:val="0"/>
      <w:marTop w:val="0"/>
      <w:marBottom w:val="0"/>
      <w:divBdr>
        <w:top w:val="none" w:sz="0" w:space="0" w:color="auto"/>
        <w:left w:val="none" w:sz="0" w:space="0" w:color="auto"/>
        <w:bottom w:val="none" w:sz="0" w:space="0" w:color="auto"/>
        <w:right w:val="none" w:sz="0" w:space="0" w:color="auto"/>
      </w:divBdr>
    </w:div>
    <w:div w:id="1925332731">
      <w:bodyDiv w:val="1"/>
      <w:marLeft w:val="0"/>
      <w:marRight w:val="0"/>
      <w:marTop w:val="0"/>
      <w:marBottom w:val="0"/>
      <w:divBdr>
        <w:top w:val="none" w:sz="0" w:space="0" w:color="auto"/>
        <w:left w:val="none" w:sz="0" w:space="0" w:color="auto"/>
        <w:bottom w:val="none" w:sz="0" w:space="0" w:color="auto"/>
        <w:right w:val="none" w:sz="0" w:space="0" w:color="auto"/>
      </w:divBdr>
      <w:divsChild>
        <w:div w:id="492261201">
          <w:blockQuote w:val="1"/>
          <w:marLeft w:val="150"/>
          <w:marRight w:val="150"/>
          <w:marTop w:val="0"/>
          <w:marBottom w:val="0"/>
          <w:divBdr>
            <w:top w:val="none" w:sz="0" w:space="0" w:color="auto"/>
            <w:left w:val="none" w:sz="0" w:space="0" w:color="auto"/>
            <w:bottom w:val="none" w:sz="0" w:space="0" w:color="auto"/>
            <w:right w:val="none" w:sz="0" w:space="0" w:color="auto"/>
          </w:divBdr>
          <w:divsChild>
            <w:div w:id="988023122">
              <w:marLeft w:val="0"/>
              <w:marRight w:val="0"/>
              <w:marTop w:val="0"/>
              <w:marBottom w:val="0"/>
              <w:divBdr>
                <w:top w:val="none" w:sz="0" w:space="0" w:color="auto"/>
                <w:left w:val="none" w:sz="0" w:space="0" w:color="auto"/>
                <w:bottom w:val="none" w:sz="0" w:space="0" w:color="auto"/>
                <w:right w:val="none" w:sz="0" w:space="0" w:color="auto"/>
              </w:divBdr>
              <w:divsChild>
                <w:div w:id="869882704">
                  <w:marLeft w:val="0"/>
                  <w:marRight w:val="0"/>
                  <w:marTop w:val="0"/>
                  <w:marBottom w:val="0"/>
                  <w:divBdr>
                    <w:top w:val="none" w:sz="0" w:space="0" w:color="auto"/>
                    <w:left w:val="none" w:sz="0" w:space="0" w:color="auto"/>
                    <w:bottom w:val="none" w:sz="0" w:space="0" w:color="auto"/>
                    <w:right w:val="none" w:sz="0" w:space="0" w:color="auto"/>
                  </w:divBdr>
                  <w:divsChild>
                    <w:div w:id="41366943">
                      <w:marLeft w:val="0"/>
                      <w:marRight w:val="0"/>
                      <w:marTop w:val="0"/>
                      <w:marBottom w:val="0"/>
                      <w:divBdr>
                        <w:top w:val="none" w:sz="0" w:space="0" w:color="auto"/>
                        <w:left w:val="none" w:sz="0" w:space="0" w:color="auto"/>
                        <w:bottom w:val="none" w:sz="0" w:space="0" w:color="auto"/>
                        <w:right w:val="none" w:sz="0" w:space="0" w:color="auto"/>
                      </w:divBdr>
                      <w:divsChild>
                        <w:div w:id="794445725">
                          <w:marLeft w:val="0"/>
                          <w:marRight w:val="0"/>
                          <w:marTop w:val="0"/>
                          <w:marBottom w:val="0"/>
                          <w:divBdr>
                            <w:top w:val="none" w:sz="0" w:space="0" w:color="auto"/>
                            <w:left w:val="none" w:sz="0" w:space="0" w:color="auto"/>
                            <w:bottom w:val="none" w:sz="0" w:space="0" w:color="auto"/>
                            <w:right w:val="none" w:sz="0" w:space="0" w:color="auto"/>
                          </w:divBdr>
                          <w:divsChild>
                            <w:div w:id="320357245">
                              <w:marLeft w:val="0"/>
                              <w:marRight w:val="0"/>
                              <w:marTop w:val="0"/>
                              <w:marBottom w:val="0"/>
                              <w:divBdr>
                                <w:top w:val="none" w:sz="0" w:space="0" w:color="auto"/>
                                <w:left w:val="none" w:sz="0" w:space="0" w:color="auto"/>
                                <w:bottom w:val="none" w:sz="0" w:space="0" w:color="auto"/>
                                <w:right w:val="none" w:sz="0" w:space="0" w:color="auto"/>
                              </w:divBdr>
                              <w:divsChild>
                                <w:div w:id="10324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015742">
      <w:bodyDiv w:val="1"/>
      <w:marLeft w:val="0"/>
      <w:marRight w:val="0"/>
      <w:marTop w:val="0"/>
      <w:marBottom w:val="0"/>
      <w:divBdr>
        <w:top w:val="none" w:sz="0" w:space="0" w:color="auto"/>
        <w:left w:val="none" w:sz="0" w:space="0" w:color="auto"/>
        <w:bottom w:val="none" w:sz="0" w:space="0" w:color="auto"/>
        <w:right w:val="none" w:sz="0" w:space="0" w:color="auto"/>
      </w:divBdr>
      <w:divsChild>
        <w:div w:id="120070081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00515308">
              <w:marLeft w:val="0"/>
              <w:marRight w:val="0"/>
              <w:marTop w:val="0"/>
              <w:marBottom w:val="0"/>
              <w:divBdr>
                <w:top w:val="none" w:sz="0" w:space="0" w:color="auto"/>
                <w:left w:val="none" w:sz="0" w:space="0" w:color="auto"/>
                <w:bottom w:val="none" w:sz="0" w:space="0" w:color="auto"/>
                <w:right w:val="none" w:sz="0" w:space="0" w:color="auto"/>
              </w:divBdr>
              <w:divsChild>
                <w:div w:id="476461739">
                  <w:marLeft w:val="0"/>
                  <w:marRight w:val="0"/>
                  <w:marTop w:val="0"/>
                  <w:marBottom w:val="0"/>
                  <w:divBdr>
                    <w:top w:val="none" w:sz="0" w:space="0" w:color="auto"/>
                    <w:left w:val="none" w:sz="0" w:space="0" w:color="auto"/>
                    <w:bottom w:val="none" w:sz="0" w:space="0" w:color="auto"/>
                    <w:right w:val="none" w:sz="0" w:space="0" w:color="auto"/>
                  </w:divBdr>
                  <w:divsChild>
                    <w:div w:id="482547331">
                      <w:marLeft w:val="0"/>
                      <w:marRight w:val="0"/>
                      <w:marTop w:val="0"/>
                      <w:marBottom w:val="0"/>
                      <w:divBdr>
                        <w:top w:val="none" w:sz="0" w:space="0" w:color="auto"/>
                        <w:left w:val="none" w:sz="0" w:space="0" w:color="auto"/>
                        <w:bottom w:val="none" w:sz="0" w:space="0" w:color="auto"/>
                        <w:right w:val="none" w:sz="0" w:space="0" w:color="auto"/>
                      </w:divBdr>
                      <w:divsChild>
                        <w:div w:id="1917203644">
                          <w:marLeft w:val="0"/>
                          <w:marRight w:val="0"/>
                          <w:marTop w:val="0"/>
                          <w:marBottom w:val="0"/>
                          <w:divBdr>
                            <w:top w:val="none" w:sz="0" w:space="0" w:color="auto"/>
                            <w:left w:val="none" w:sz="0" w:space="0" w:color="auto"/>
                            <w:bottom w:val="none" w:sz="0" w:space="0" w:color="auto"/>
                            <w:right w:val="none" w:sz="0" w:space="0" w:color="auto"/>
                          </w:divBdr>
                          <w:divsChild>
                            <w:div w:id="1034308803">
                              <w:marLeft w:val="0"/>
                              <w:marRight w:val="0"/>
                              <w:marTop w:val="0"/>
                              <w:marBottom w:val="0"/>
                              <w:divBdr>
                                <w:top w:val="none" w:sz="0" w:space="0" w:color="auto"/>
                                <w:left w:val="none" w:sz="0" w:space="0" w:color="auto"/>
                                <w:bottom w:val="none" w:sz="0" w:space="0" w:color="auto"/>
                                <w:right w:val="none" w:sz="0" w:space="0" w:color="auto"/>
                              </w:divBdr>
                              <w:divsChild>
                                <w:div w:id="10857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hyperlink" Target="https://www.education-ni.gov.uk/articles/department-education-privacy-notic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bc.co.uk/news/articles/cp3w1v3vn7no" TargetMode="External"/><Relationship Id="rId17" Type="http://schemas.openxmlformats.org/officeDocument/2006/relationships/hyperlink" Target="https://www.education-ni.gov.uk/articles/department-education-privacy-notice" TargetMode="External"/><Relationship Id="rId2" Type="http://schemas.openxmlformats.org/officeDocument/2006/relationships/numbering" Target="numbering.xml"/><Relationship Id="rId16" Type="http://schemas.openxmlformats.org/officeDocument/2006/relationships/hyperlink" Target="https://consultations.nidirect.gov.uk/de/ni-early-learning-childcare-strategy/user_uploads/ed1-25-286546--moderation-policy--northern-ireland-executive-early-learning-and-childcare-strategy-consultation-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consultations.nidirect.gov.uk/de/ni-early-learning-childcare-strategy/user_uploads/ed1-25-286546--moderation-policy--northern-ireland-executive-early-learning-and-childcare-strategy-consultation-2--1.pdf" TargetMode="External"/><Relationship Id="rId10" Type="http://schemas.openxmlformats.org/officeDocument/2006/relationships/image" Target="media/image2.jpg"/><Relationship Id="rId19" Type="http://schemas.openxmlformats.org/officeDocument/2006/relationships/hyperlink" Target="https://www.education-ni.gov.uk/articles/department-education-privacy-notice" TargetMode="External"/><Relationship Id="rId4" Type="http://schemas.openxmlformats.org/officeDocument/2006/relationships/settings" Target="settings.xml"/><Relationship Id="rId9" Type="http://schemas.openxmlformats.org/officeDocument/2006/relationships/hyperlink" Target="https://www.bbc.co.uk/news/articles/cp3w1v3vn7no" TargetMode="External"/><Relationship Id="rId14" Type="http://schemas.openxmlformats.org/officeDocument/2006/relationships/hyperlink" Target="https://consultations.nidirect.gov.uk/de/ni-early-learning-childcare-strategy/user_uploads/ed1-25-286546--moderation-policy--northern-ireland-executive-early-learning-and-childcare-strategy-consultation-2--1.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bc.co.uk/news/articles/cd646wzpn43o" TargetMode="External"/><Relationship Id="rId3" Type="http://schemas.openxmlformats.org/officeDocument/2006/relationships/hyperlink" Target="https://www.epicfuturesni.org/phase-1-funded-projects2/childcare-and-female-economic-inactivity-in-northern-ireland" TargetMode="External"/><Relationship Id="rId7" Type="http://schemas.openxmlformats.org/officeDocument/2006/relationships/hyperlink" Target="https://www.education-ni.gov.uk/sites/default/files/publications/education/RSM%20%282023%29%20DE%20Review%20of%20Childcare%20Services%20in%20NI%20-%20Final%20Report.PDF" TargetMode="External"/><Relationship Id="rId12" Type="http://schemas.openxmlformats.org/officeDocument/2006/relationships/hyperlink" Target="https://www.ons.gov.uk/employmentandlabourmarket/peopleinwork/earningsandworkinghours/bulletins/annualsurveyofhoursandearnings/2025" TargetMode="External"/><Relationship Id="rId2" Type="http://schemas.openxmlformats.org/officeDocument/2006/relationships/hyperlink" Target="https://www.epicfuturesni.org/phase-1-funded-projects2/childcare-and-female-economic-inactivity-in-northern-ireland" TargetMode="External"/><Relationship Id="rId1" Type="http://schemas.openxmlformats.org/officeDocument/2006/relationships/hyperlink" Target="https://www.bbc.co.uk/news/articles/cd646wzpn43o" TargetMode="External"/><Relationship Id="rId6" Type="http://schemas.openxmlformats.org/officeDocument/2006/relationships/hyperlink" Target="https://www.bbc.co.uk/news/articles/cd646wzpn43o" TargetMode="External"/><Relationship Id="rId11" Type="http://schemas.openxmlformats.org/officeDocument/2006/relationships/hyperlink" Target="https://www.ons.gov.uk/employmentandlabourmarket/peopleinwork/earningsandworkinghours/bulletins/annualsurveyofhoursandearnings/2025" TargetMode="External"/><Relationship Id="rId5" Type="http://schemas.openxmlformats.org/officeDocument/2006/relationships/hyperlink" Target="https://www.bbc.co.uk/news/articles/cd646wzpn43o" TargetMode="External"/><Relationship Id="rId10" Type="http://schemas.openxmlformats.org/officeDocument/2006/relationships/hyperlink" Target="https://hereni-my.sharepoint.com/personal/policy_hereni_org/Documents/NICSS%20Rollout%20Poll%20Results" TargetMode="External"/><Relationship Id="rId4" Type="http://schemas.openxmlformats.org/officeDocument/2006/relationships/hyperlink" Target="https://www.education-ni.gov.uk/sites/default/files/publications/education/RSM%20%282023%29%20DE%20Review%20of%20Childcare%20Services%20in%20NI%20-%20Final%20Report.PDF" TargetMode="External"/><Relationship Id="rId9" Type="http://schemas.openxmlformats.org/officeDocument/2006/relationships/hyperlink" Target="https://www.bbc.co.uk/news/articles/cd646wzpn43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53B1-2207-E147-B207-C743BB72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5566</Words>
  <Characters>31732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Nelson</dc:creator>
  <cp:keywords/>
  <cp:lastModifiedBy>Sophie Nelson</cp:lastModifiedBy>
  <cp:revision>2</cp:revision>
  <dcterms:created xsi:type="dcterms:W3CDTF">2026-03-19T15:21:00Z</dcterms:created>
  <dcterms:modified xsi:type="dcterms:W3CDTF">2026-03-19T15:21:00Z</dcterms:modified>
</cp:coreProperties>
</file>